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472CB41" w14:textId="089D25F6" w:rsidR="009F703D" w:rsidRPr="00CE0424" w:rsidRDefault="009F703D" w:rsidP="009F703D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>3GPP TSG-RAN WG</w:t>
      </w:r>
      <w:r>
        <w:t>2</w:t>
      </w:r>
      <w:r w:rsidRPr="00CE0424">
        <w:t xml:space="preserve"> </w:t>
      </w:r>
      <w:r>
        <w:t>AH 1807</w:t>
      </w:r>
      <w:r w:rsidRPr="00CE0424">
        <w:tab/>
      </w:r>
      <w:r w:rsidRPr="00CE0424">
        <w:rPr>
          <w:sz w:val="32"/>
          <w:szCs w:val="32"/>
        </w:rPr>
        <w:t xml:space="preserve">Tdoc </w:t>
      </w:r>
      <w:r w:rsidR="005E1099" w:rsidRPr="005E1099">
        <w:rPr>
          <w:sz w:val="32"/>
          <w:szCs w:val="32"/>
        </w:rPr>
        <w:t>R2-1810180</w:t>
      </w:r>
    </w:p>
    <w:p w14:paraId="25E9E5E2" w14:textId="51011539" w:rsidR="000E4C3F" w:rsidRPr="00332838" w:rsidRDefault="009F703D" w:rsidP="00815835">
      <w:pPr>
        <w:pStyle w:val="3GPPHeader"/>
        <w:rPr>
          <w:sz w:val="22"/>
          <w:szCs w:val="22"/>
        </w:rPr>
      </w:pPr>
      <w:r>
        <w:t>Montreal</w:t>
      </w:r>
      <w:r w:rsidRPr="005E03C7">
        <w:t>,</w:t>
      </w:r>
      <w:r>
        <w:t xml:space="preserve"> Canada</w:t>
      </w:r>
      <w:r w:rsidRPr="004A782B">
        <w:t xml:space="preserve">, </w:t>
      </w:r>
      <w:r>
        <w:t>2</w:t>
      </w:r>
      <w:r w:rsidRPr="00044C53">
        <w:rPr>
          <w:vertAlign w:val="superscript"/>
        </w:rPr>
        <w:t>nd</w:t>
      </w:r>
      <w:r>
        <w:t xml:space="preserve"> </w:t>
      </w:r>
      <w:r w:rsidRPr="00631CA0">
        <w:t xml:space="preserve">– </w:t>
      </w:r>
      <w:r>
        <w:t>6</w:t>
      </w:r>
      <w:r w:rsidRPr="00044C53">
        <w:rPr>
          <w:vertAlign w:val="superscript"/>
        </w:rPr>
        <w:t>th</w:t>
      </w:r>
      <w:r>
        <w:t xml:space="preserve"> July </w:t>
      </w:r>
      <w:r w:rsidRPr="00631CA0">
        <w:t>201</w:t>
      </w:r>
      <w:r>
        <w:t>8</w:t>
      </w:r>
      <w:r w:rsidR="000E4C3F" w:rsidRPr="00332838">
        <w:rPr>
          <w:sz w:val="22"/>
          <w:szCs w:val="22"/>
        </w:rPr>
        <w:tab/>
      </w:r>
    </w:p>
    <w:p w14:paraId="0C4FDF86" w14:textId="77777777" w:rsidR="0032193D" w:rsidRPr="00332838" w:rsidRDefault="0032193D" w:rsidP="00300AE8">
      <w:pPr>
        <w:pStyle w:val="3GPPHeader"/>
        <w:rPr>
          <w:sz w:val="22"/>
          <w:szCs w:val="22"/>
        </w:rPr>
      </w:pPr>
    </w:p>
    <w:p w14:paraId="1E3D9718" w14:textId="2BB7BA77" w:rsidR="00300AE8" w:rsidRPr="00E53927" w:rsidRDefault="00300AE8" w:rsidP="00300AE8">
      <w:pPr>
        <w:pStyle w:val="3GPPHeader"/>
        <w:rPr>
          <w:sz w:val="22"/>
          <w:szCs w:val="22"/>
          <w:lang w:val="en-US"/>
        </w:rPr>
      </w:pPr>
      <w:r w:rsidRPr="00332838">
        <w:rPr>
          <w:sz w:val="22"/>
          <w:szCs w:val="22"/>
          <w:lang w:val="en-US"/>
        </w:rPr>
        <w:t>Agenda Item:</w:t>
      </w:r>
      <w:r w:rsidRPr="00332838">
        <w:rPr>
          <w:sz w:val="22"/>
          <w:szCs w:val="22"/>
          <w:lang w:val="en-US"/>
        </w:rPr>
        <w:tab/>
      </w:r>
      <w:r w:rsidR="00555FD0" w:rsidRPr="00555FD0">
        <w:rPr>
          <w:sz w:val="22"/>
          <w:szCs w:val="22"/>
          <w:lang w:val="en-US"/>
        </w:rPr>
        <w:t>10.3.1.11</w:t>
      </w:r>
    </w:p>
    <w:p w14:paraId="3BDA2D7D" w14:textId="77777777" w:rsidR="00300AE8" w:rsidRPr="00901182" w:rsidRDefault="00300AE8" w:rsidP="00300AE8">
      <w:pPr>
        <w:pStyle w:val="3GPPHeader"/>
        <w:rPr>
          <w:sz w:val="22"/>
          <w:szCs w:val="22"/>
          <w:lang w:val="en-US"/>
        </w:rPr>
      </w:pPr>
      <w:r w:rsidRPr="00901182">
        <w:rPr>
          <w:sz w:val="22"/>
          <w:szCs w:val="22"/>
          <w:lang w:val="en-US"/>
        </w:rPr>
        <w:t>Source:</w:t>
      </w:r>
      <w:r w:rsidRPr="00901182">
        <w:rPr>
          <w:sz w:val="22"/>
          <w:szCs w:val="22"/>
          <w:lang w:val="en-US"/>
        </w:rPr>
        <w:tab/>
        <w:t>Ericsson</w:t>
      </w:r>
    </w:p>
    <w:p w14:paraId="4DBCFAEF" w14:textId="4788542B" w:rsidR="00220D0A" w:rsidRDefault="00300AE8" w:rsidP="00300AE8">
      <w:pPr>
        <w:pStyle w:val="3GPPHeader"/>
        <w:rPr>
          <w:sz w:val="22"/>
          <w:szCs w:val="22"/>
          <w:lang w:val="en-US"/>
        </w:rPr>
      </w:pPr>
      <w:r w:rsidRPr="00901182">
        <w:rPr>
          <w:sz w:val="22"/>
          <w:szCs w:val="22"/>
          <w:lang w:val="en-US"/>
        </w:rPr>
        <w:t>Title:</w:t>
      </w:r>
      <w:r w:rsidRPr="00901182">
        <w:rPr>
          <w:sz w:val="22"/>
          <w:szCs w:val="22"/>
          <w:lang w:val="en-US"/>
        </w:rPr>
        <w:tab/>
      </w:r>
      <w:r w:rsidR="00220D0A" w:rsidRPr="00220D0A">
        <w:rPr>
          <w:sz w:val="22"/>
          <w:szCs w:val="22"/>
          <w:lang w:val="en-US"/>
        </w:rPr>
        <w:t xml:space="preserve">LCP restrictions for </w:t>
      </w:r>
      <w:r w:rsidR="00CF665B">
        <w:rPr>
          <w:sz w:val="22"/>
          <w:szCs w:val="22"/>
          <w:lang w:val="en-US"/>
        </w:rPr>
        <w:t xml:space="preserve">duplication and </w:t>
      </w:r>
      <w:r w:rsidR="00220D0A" w:rsidRPr="00220D0A">
        <w:rPr>
          <w:sz w:val="22"/>
          <w:szCs w:val="22"/>
          <w:lang w:val="en-US"/>
        </w:rPr>
        <w:t>non-duplication</w:t>
      </w:r>
    </w:p>
    <w:p w14:paraId="4A75FBF2" w14:textId="689C42D6" w:rsidR="00300AE8" w:rsidRPr="00901182" w:rsidRDefault="00300AE8" w:rsidP="00300AE8">
      <w:pPr>
        <w:pStyle w:val="3GPPHeader"/>
        <w:rPr>
          <w:sz w:val="22"/>
          <w:szCs w:val="22"/>
          <w:lang w:val="en-US"/>
        </w:rPr>
      </w:pPr>
      <w:r w:rsidRPr="00901182">
        <w:rPr>
          <w:sz w:val="22"/>
          <w:szCs w:val="22"/>
          <w:lang w:val="en-US"/>
        </w:rPr>
        <w:t>Document for:</w:t>
      </w:r>
      <w:r w:rsidRPr="00901182">
        <w:rPr>
          <w:sz w:val="22"/>
          <w:szCs w:val="22"/>
          <w:lang w:val="en-US"/>
        </w:rPr>
        <w:tab/>
        <w:t>Discussion, Decision</w:t>
      </w:r>
    </w:p>
    <w:p w14:paraId="2B4F609C" w14:textId="77777777" w:rsidR="00300AE8" w:rsidRPr="00491842" w:rsidRDefault="00300AE8" w:rsidP="00300AE8">
      <w:pPr>
        <w:pStyle w:val="3GPPHeader"/>
        <w:spacing w:after="60"/>
      </w:pPr>
    </w:p>
    <w:p w14:paraId="1F3A1784" w14:textId="138AC230" w:rsidR="00300AE8" w:rsidRDefault="00300AE8" w:rsidP="00300AE8">
      <w:pPr>
        <w:pStyle w:val="Heading1"/>
        <w:rPr>
          <w:lang w:val="en-US"/>
        </w:rPr>
      </w:pPr>
      <w:r w:rsidRPr="00901182">
        <w:rPr>
          <w:lang w:val="en-US"/>
        </w:rPr>
        <w:t>Introduction</w:t>
      </w:r>
    </w:p>
    <w:p w14:paraId="4D485E17" w14:textId="794FDCD4" w:rsidR="008F1398" w:rsidRPr="00A0715C" w:rsidRDefault="008F1398" w:rsidP="008F1398">
      <w:pPr>
        <w:rPr>
          <w:lang w:val="en-US"/>
        </w:rPr>
      </w:pPr>
      <w:r>
        <w:rPr>
          <w:lang w:val="en-US"/>
        </w:rPr>
        <w:t xml:space="preserve">At RAN2#102, </w:t>
      </w:r>
      <w:r w:rsidR="0000711D">
        <w:rPr>
          <w:lang w:val="en-US"/>
        </w:rPr>
        <w:t>companies have presented views on whether to</w:t>
      </w:r>
      <w:r w:rsidR="00A5114E">
        <w:rPr>
          <w:lang w:val="en-US"/>
        </w:rPr>
        <w:t xml:space="preserve"> also</w:t>
      </w:r>
      <w:r w:rsidR="0000711D">
        <w:rPr>
          <w:lang w:val="en-US"/>
        </w:rPr>
        <w:t xml:space="preserve"> </w:t>
      </w:r>
      <w:r w:rsidR="00A5114E">
        <w:rPr>
          <w:lang w:val="en-US"/>
        </w:rPr>
        <w:t xml:space="preserve">apply the LCP restriction </w:t>
      </w:r>
      <w:proofErr w:type="spellStart"/>
      <w:r w:rsidR="00A5114E" w:rsidRPr="00F73187">
        <w:rPr>
          <w:i/>
          <w:lang w:eastAsia="ko-KR"/>
        </w:rPr>
        <w:t>allow</w:t>
      </w:r>
      <w:r w:rsidR="00FC7B69">
        <w:rPr>
          <w:i/>
          <w:lang w:eastAsia="ko-KR"/>
        </w:rPr>
        <w:t>e</w:t>
      </w:r>
      <w:r w:rsidR="00A5114E" w:rsidRPr="00F73187">
        <w:rPr>
          <w:i/>
          <w:lang w:eastAsia="ko-KR"/>
        </w:rPr>
        <w:t>dServingCells</w:t>
      </w:r>
      <w:proofErr w:type="spellEnd"/>
      <w:r w:rsidR="00A5114E">
        <w:rPr>
          <w:i/>
          <w:lang w:eastAsia="ko-KR"/>
        </w:rPr>
        <w:t xml:space="preserve"> </w:t>
      </w:r>
      <w:r w:rsidR="00A5114E">
        <w:rPr>
          <w:lang w:eastAsia="ko-KR"/>
        </w:rPr>
        <w:t>for non-duplication cases</w:t>
      </w:r>
      <w:r w:rsidR="00A0715C">
        <w:rPr>
          <w:lang w:eastAsia="ko-KR"/>
        </w:rPr>
        <w:t xml:space="preserve"> [1]</w:t>
      </w:r>
      <w:r w:rsidR="00A5114E">
        <w:rPr>
          <w:lang w:eastAsia="ko-KR"/>
        </w:rPr>
        <w:t xml:space="preserve">. </w:t>
      </w:r>
      <w:r w:rsidR="00A5114E">
        <w:rPr>
          <w:i/>
          <w:lang w:eastAsia="ko-KR"/>
        </w:rPr>
        <w:t xml:space="preserve"> </w:t>
      </w:r>
      <w:r w:rsidR="00FC7B69">
        <w:rPr>
          <w:lang w:eastAsia="ko-KR"/>
        </w:rPr>
        <w:t xml:space="preserve">We analyse this issue in this paper and reveal also </w:t>
      </w:r>
      <w:r w:rsidR="001A523D">
        <w:rPr>
          <w:lang w:eastAsia="ko-KR"/>
        </w:rPr>
        <w:t>a required correction</w:t>
      </w:r>
      <w:r w:rsidR="00FC7B69">
        <w:rPr>
          <w:lang w:eastAsia="ko-KR"/>
        </w:rPr>
        <w:t xml:space="preserve"> for the duplication case</w:t>
      </w:r>
      <w:r w:rsidR="00F91238">
        <w:rPr>
          <w:lang w:eastAsia="ko-KR"/>
        </w:rPr>
        <w:t>.</w:t>
      </w:r>
    </w:p>
    <w:p w14:paraId="62B8EB89" w14:textId="6D1A3A26" w:rsidR="00A15B74" w:rsidRPr="00A45C9B" w:rsidRDefault="00C45BFF" w:rsidP="00A45C9B">
      <w:pPr>
        <w:pStyle w:val="Heading1"/>
        <w:rPr>
          <w:lang w:val="en-US"/>
        </w:rPr>
      </w:pPr>
      <w:r>
        <w:rPr>
          <w:lang w:val="en-US"/>
        </w:rPr>
        <w:t>Discussion</w:t>
      </w:r>
    </w:p>
    <w:p w14:paraId="3F6E81AC" w14:textId="09DD5DA1" w:rsidR="00CE1E1A" w:rsidRPr="00A45C9B" w:rsidRDefault="00A45C9B" w:rsidP="008F1398">
      <w:pPr>
        <w:rPr>
          <w:lang w:eastAsia="ko-KR"/>
        </w:rPr>
      </w:pPr>
      <w:r>
        <w:rPr>
          <w:lang w:eastAsia="ko-KR"/>
        </w:rPr>
        <w:t>I</w:t>
      </w:r>
      <w:r w:rsidR="00F74E0A" w:rsidRPr="00A45C9B">
        <w:rPr>
          <w:lang w:eastAsia="ko-KR"/>
        </w:rPr>
        <w:t xml:space="preserve">n the </w:t>
      </w:r>
      <w:r>
        <w:rPr>
          <w:lang w:eastAsia="ko-KR"/>
        </w:rPr>
        <w:t xml:space="preserve">current </w:t>
      </w:r>
      <w:r w:rsidR="00F74E0A" w:rsidRPr="00A45C9B">
        <w:rPr>
          <w:lang w:eastAsia="ko-KR"/>
        </w:rPr>
        <w:t xml:space="preserve">LCP procedure, there is no limit </w:t>
      </w:r>
      <w:r>
        <w:rPr>
          <w:lang w:eastAsia="ko-KR"/>
        </w:rPr>
        <w:t xml:space="preserve">that </w:t>
      </w:r>
      <w:r w:rsidR="00F74E0A" w:rsidRPr="00A45C9B">
        <w:rPr>
          <w:lang w:eastAsia="ko-KR"/>
        </w:rPr>
        <w:t xml:space="preserve">the </w:t>
      </w:r>
      <w:r w:rsidR="007D05F4" w:rsidRPr="00A45C9B">
        <w:rPr>
          <w:lang w:eastAsia="ko-KR"/>
        </w:rPr>
        <w:t>mapping restriction</w:t>
      </w:r>
      <w:r>
        <w:rPr>
          <w:lang w:eastAsia="ko-KR"/>
        </w:rPr>
        <w:t xml:space="preserve"> </w:t>
      </w:r>
      <w:proofErr w:type="spellStart"/>
      <w:r w:rsidR="007D05F4" w:rsidRPr="00A45C9B">
        <w:rPr>
          <w:i/>
          <w:lang w:eastAsia="ko-KR"/>
        </w:rPr>
        <w:t>allow</w:t>
      </w:r>
      <w:r w:rsidRPr="00A45C9B">
        <w:rPr>
          <w:i/>
          <w:lang w:eastAsia="ko-KR"/>
        </w:rPr>
        <w:t>e</w:t>
      </w:r>
      <w:r w:rsidR="007D05F4" w:rsidRPr="00A45C9B">
        <w:rPr>
          <w:i/>
          <w:lang w:eastAsia="ko-KR"/>
        </w:rPr>
        <w:t>dServingCells</w:t>
      </w:r>
      <w:proofErr w:type="spellEnd"/>
      <w:r w:rsidR="007D05F4">
        <w:rPr>
          <w:lang w:eastAsia="ko-KR"/>
        </w:rPr>
        <w:t xml:space="preserve"> is only applicable </w:t>
      </w:r>
      <w:r w:rsidR="008717D1">
        <w:rPr>
          <w:lang w:eastAsia="ko-KR"/>
        </w:rPr>
        <w:t>to the duplication case. See the existing LCP procedure as below</w:t>
      </w:r>
      <w:r>
        <w:rPr>
          <w:lang w:eastAsia="ko-KR"/>
        </w:rPr>
        <w:t>:</w:t>
      </w:r>
    </w:p>
    <w:p w14:paraId="6D58429B" w14:textId="7F217CE0" w:rsidR="009B39FE" w:rsidRPr="00037EA5" w:rsidRDefault="009B39FE" w:rsidP="009B39FE">
      <w:pPr>
        <w:rPr>
          <w:b/>
          <w:lang w:eastAsia="ko-KR"/>
        </w:rPr>
      </w:pPr>
      <w:r w:rsidRPr="00037EA5">
        <w:rPr>
          <w:b/>
          <w:lang w:eastAsia="ko-KR"/>
        </w:rPr>
        <w:t>5.4.3.1.1</w:t>
      </w:r>
      <w:r>
        <w:rPr>
          <w:b/>
          <w:lang w:eastAsia="ko-KR"/>
        </w:rPr>
        <w:t xml:space="preserve"> General</w:t>
      </w:r>
    </w:p>
    <w:p w14:paraId="6E0012F1" w14:textId="77777777" w:rsidR="009B39FE" w:rsidRPr="00216F88" w:rsidRDefault="009B39FE" w:rsidP="009B39FE">
      <w:pPr>
        <w:rPr>
          <w:lang w:eastAsia="ko-KR"/>
        </w:rPr>
      </w:pPr>
      <w:r w:rsidRPr="00216F88">
        <w:rPr>
          <w:lang w:eastAsia="ko-KR"/>
        </w:rPr>
        <w:t>RRC additionally controls the LCP procedure by configuring mapping restrictions for each logical channel:</w:t>
      </w:r>
    </w:p>
    <w:p w14:paraId="13E39147" w14:textId="77777777" w:rsidR="009B39FE" w:rsidRPr="00F73187" w:rsidRDefault="009B39FE" w:rsidP="009B39FE">
      <w:pPr>
        <w:pStyle w:val="B1"/>
        <w:rPr>
          <w:lang w:val="en-US" w:eastAsia="ko-KR"/>
        </w:rPr>
      </w:pPr>
      <w:r w:rsidRPr="00F73187">
        <w:rPr>
          <w:lang w:val="en-US" w:eastAsia="ko-KR"/>
        </w:rPr>
        <w:t>-</w:t>
      </w:r>
      <w:r w:rsidRPr="00F73187">
        <w:rPr>
          <w:lang w:val="en-US" w:eastAsia="ko-KR"/>
        </w:rPr>
        <w:tab/>
      </w:r>
      <w:proofErr w:type="spellStart"/>
      <w:r w:rsidRPr="00F73187">
        <w:rPr>
          <w:i/>
          <w:lang w:val="en-US" w:eastAsia="ko-KR"/>
        </w:rPr>
        <w:t>allowedSCS</w:t>
      </w:r>
      <w:proofErr w:type="spellEnd"/>
      <w:r w:rsidRPr="00F73187">
        <w:rPr>
          <w:i/>
          <w:lang w:val="en-US" w:eastAsia="ko-KR"/>
        </w:rPr>
        <w:t>-List</w:t>
      </w:r>
      <w:r w:rsidRPr="00F73187">
        <w:rPr>
          <w:lang w:val="en-US" w:eastAsia="ko-KR"/>
        </w:rPr>
        <w:t xml:space="preserve"> which sets the allowed Subcarrier Spacing(s) for transmission;</w:t>
      </w:r>
    </w:p>
    <w:p w14:paraId="1C490FA9" w14:textId="77777777" w:rsidR="009B39FE" w:rsidRPr="00F73187" w:rsidRDefault="009B39FE" w:rsidP="009B39FE">
      <w:pPr>
        <w:pStyle w:val="B1"/>
        <w:rPr>
          <w:lang w:val="en-US" w:eastAsia="ko-KR"/>
        </w:rPr>
      </w:pPr>
      <w:r w:rsidRPr="00F73187">
        <w:rPr>
          <w:lang w:val="en-US" w:eastAsia="ko-KR"/>
        </w:rPr>
        <w:t>-</w:t>
      </w:r>
      <w:r w:rsidRPr="00F73187">
        <w:rPr>
          <w:lang w:val="en-US" w:eastAsia="ko-KR"/>
        </w:rPr>
        <w:tab/>
      </w:r>
      <w:proofErr w:type="spellStart"/>
      <w:r w:rsidRPr="00F73187">
        <w:rPr>
          <w:i/>
          <w:lang w:val="en-US" w:eastAsia="ko-KR"/>
        </w:rPr>
        <w:t>maxPUSCH</w:t>
      </w:r>
      <w:proofErr w:type="spellEnd"/>
      <w:r w:rsidRPr="00F73187">
        <w:rPr>
          <w:i/>
          <w:lang w:val="en-US" w:eastAsia="ko-KR"/>
        </w:rPr>
        <w:t>-Duration</w:t>
      </w:r>
      <w:r w:rsidRPr="00F73187">
        <w:rPr>
          <w:lang w:val="en-US" w:eastAsia="ko-KR"/>
        </w:rPr>
        <w:t xml:space="preserve"> which sets the maximum PUSCH duration allowed for transmission;</w:t>
      </w:r>
    </w:p>
    <w:p w14:paraId="39EA8915" w14:textId="77777777" w:rsidR="009B39FE" w:rsidRPr="00F73187" w:rsidRDefault="009B39FE" w:rsidP="009B39FE">
      <w:pPr>
        <w:pStyle w:val="B1"/>
        <w:rPr>
          <w:lang w:val="en-US" w:eastAsia="ko-KR"/>
        </w:rPr>
      </w:pPr>
      <w:r w:rsidRPr="00F73187">
        <w:rPr>
          <w:lang w:val="en-US" w:eastAsia="ko-KR"/>
        </w:rPr>
        <w:t>-</w:t>
      </w:r>
      <w:r w:rsidRPr="00F73187">
        <w:rPr>
          <w:lang w:val="en-US" w:eastAsia="ko-KR"/>
        </w:rPr>
        <w:tab/>
      </w:r>
      <w:r w:rsidRPr="00F73187">
        <w:rPr>
          <w:i/>
          <w:lang w:val="en-US" w:eastAsia="ko-KR"/>
        </w:rPr>
        <w:t>configuredGrantType1Allowed</w:t>
      </w:r>
      <w:r w:rsidRPr="00F73187">
        <w:rPr>
          <w:lang w:val="en-US" w:eastAsia="ko-KR"/>
        </w:rPr>
        <w:t xml:space="preserve"> which sets whether a </w:t>
      </w:r>
      <w:r w:rsidRPr="00F73187">
        <w:rPr>
          <w:rFonts w:hint="eastAsia"/>
          <w:lang w:val="en-US" w:eastAsia="ko-KR"/>
        </w:rPr>
        <w:t>c</w:t>
      </w:r>
      <w:r w:rsidRPr="00F73187">
        <w:rPr>
          <w:lang w:val="en-US" w:eastAsia="ko-KR"/>
        </w:rPr>
        <w:t xml:space="preserve">onfigured </w:t>
      </w:r>
      <w:r w:rsidRPr="00F73187">
        <w:rPr>
          <w:rFonts w:hint="eastAsia"/>
          <w:lang w:val="en-US" w:eastAsia="ko-KR"/>
        </w:rPr>
        <w:t>g</w:t>
      </w:r>
      <w:r w:rsidRPr="00F73187">
        <w:rPr>
          <w:lang w:val="en-US" w:eastAsia="ko-KR"/>
        </w:rPr>
        <w:t>rant Type 1 can be used for transmission;</w:t>
      </w:r>
    </w:p>
    <w:p w14:paraId="7599B76D" w14:textId="77777777" w:rsidR="009B39FE" w:rsidRDefault="009B39FE" w:rsidP="009B39FE">
      <w:pPr>
        <w:pStyle w:val="B1"/>
        <w:rPr>
          <w:lang w:val="en-US" w:eastAsia="ko-KR"/>
        </w:rPr>
      </w:pPr>
      <w:r w:rsidRPr="00F73187">
        <w:rPr>
          <w:lang w:val="en-US" w:eastAsia="ko-KR"/>
        </w:rPr>
        <w:t>-</w:t>
      </w:r>
      <w:r w:rsidRPr="00F73187">
        <w:rPr>
          <w:lang w:val="en-US" w:eastAsia="ko-KR"/>
        </w:rPr>
        <w:tab/>
      </w:r>
      <w:proofErr w:type="spellStart"/>
      <w:r w:rsidRPr="003E7996">
        <w:rPr>
          <w:i/>
          <w:highlight w:val="yellow"/>
          <w:lang w:val="en-US" w:eastAsia="ko-KR"/>
        </w:rPr>
        <w:t>allowedServingCells</w:t>
      </w:r>
      <w:proofErr w:type="spellEnd"/>
      <w:r w:rsidRPr="003E7996">
        <w:rPr>
          <w:highlight w:val="yellow"/>
          <w:lang w:val="en-US" w:eastAsia="ko-KR"/>
        </w:rPr>
        <w:t xml:space="preserve"> which sets the allowed cell(s) for transmission</w:t>
      </w:r>
      <w:r w:rsidRPr="00F73187">
        <w:rPr>
          <w:lang w:val="en-US" w:eastAsia="ko-KR"/>
        </w:rPr>
        <w:t>.</w:t>
      </w:r>
    </w:p>
    <w:p w14:paraId="251ED7C5" w14:textId="77777777" w:rsidR="009B39FE" w:rsidRPr="00216F88" w:rsidRDefault="009B39FE" w:rsidP="009B39FE">
      <w:pPr>
        <w:pStyle w:val="Heading5"/>
        <w:numPr>
          <w:ilvl w:val="0"/>
          <w:numId w:val="0"/>
        </w:numPr>
        <w:ind w:left="1008" w:hanging="1008"/>
        <w:rPr>
          <w:lang w:eastAsia="ko-KR"/>
        </w:rPr>
      </w:pPr>
      <w:bookmarkStart w:id="0" w:name="_Toc510431880"/>
      <w:r w:rsidRPr="00216F88">
        <w:rPr>
          <w:lang w:eastAsia="ko-KR"/>
        </w:rPr>
        <w:t>5.4.3.1.2</w:t>
      </w:r>
      <w:r w:rsidRPr="00216F88">
        <w:rPr>
          <w:lang w:eastAsia="ko-KR"/>
        </w:rPr>
        <w:tab/>
        <w:t>Selection of logical channels</w:t>
      </w:r>
      <w:bookmarkEnd w:id="0"/>
    </w:p>
    <w:p w14:paraId="2B486E1E" w14:textId="77777777" w:rsidR="009B39FE" w:rsidRPr="00216F88" w:rsidRDefault="009B39FE" w:rsidP="009B39FE">
      <w:pPr>
        <w:rPr>
          <w:lang w:eastAsia="ko-KR"/>
        </w:rPr>
      </w:pPr>
      <w:r w:rsidRPr="00216F88">
        <w:rPr>
          <w:lang w:eastAsia="ko-KR"/>
        </w:rPr>
        <w:t>The MAC entity shall, when a new transmission is performed:</w:t>
      </w:r>
    </w:p>
    <w:p w14:paraId="14B54EAA" w14:textId="77777777" w:rsidR="009B39FE" w:rsidRPr="00F73187" w:rsidRDefault="009B39FE" w:rsidP="009B39FE">
      <w:pPr>
        <w:pStyle w:val="B1"/>
        <w:rPr>
          <w:lang w:val="en-US" w:eastAsia="ko-KR"/>
        </w:rPr>
      </w:pPr>
      <w:r w:rsidRPr="00F73187">
        <w:rPr>
          <w:lang w:val="en-US" w:eastAsia="ko-KR"/>
        </w:rPr>
        <w:t>1&gt;</w:t>
      </w:r>
      <w:r w:rsidRPr="00F73187">
        <w:rPr>
          <w:lang w:val="en-US" w:eastAsia="ko-KR"/>
        </w:rPr>
        <w:tab/>
        <w:t>select the logical channels for each UL grant that satisfy all the following conditions:</w:t>
      </w:r>
    </w:p>
    <w:p w14:paraId="0A979A77" w14:textId="77777777" w:rsidR="009B39FE" w:rsidRPr="00F73187" w:rsidRDefault="009B39FE" w:rsidP="009B39FE">
      <w:pPr>
        <w:pStyle w:val="B2"/>
        <w:rPr>
          <w:lang w:val="en-US" w:eastAsia="ko-KR"/>
        </w:rPr>
      </w:pPr>
      <w:r w:rsidRPr="00F73187">
        <w:rPr>
          <w:lang w:val="en-US" w:eastAsia="ko-KR"/>
        </w:rPr>
        <w:t>2&gt;</w:t>
      </w:r>
      <w:r w:rsidRPr="00F73187">
        <w:rPr>
          <w:lang w:val="en-US" w:eastAsia="ko-KR"/>
        </w:rPr>
        <w:tab/>
        <w:t xml:space="preserve">the set of allowed Subcarrier Spacing index values in </w:t>
      </w:r>
      <w:proofErr w:type="spellStart"/>
      <w:r w:rsidRPr="00F73187">
        <w:rPr>
          <w:i/>
          <w:lang w:val="en-US" w:eastAsia="ko-KR"/>
        </w:rPr>
        <w:t>allowedSCS</w:t>
      </w:r>
      <w:proofErr w:type="spellEnd"/>
      <w:r w:rsidRPr="00F73187">
        <w:rPr>
          <w:i/>
          <w:lang w:val="en-US" w:eastAsia="ko-KR"/>
        </w:rPr>
        <w:t>-List</w:t>
      </w:r>
      <w:r w:rsidRPr="00F73187">
        <w:rPr>
          <w:lang w:val="en-US" w:eastAsia="ko-KR"/>
        </w:rPr>
        <w:t>, if configured, includes the Subcarrier Spacing index associated to the UL grant; and</w:t>
      </w:r>
    </w:p>
    <w:p w14:paraId="750D7E60" w14:textId="77777777" w:rsidR="009B39FE" w:rsidRPr="00F73187" w:rsidRDefault="009B39FE" w:rsidP="009B39FE">
      <w:pPr>
        <w:pStyle w:val="B2"/>
        <w:rPr>
          <w:lang w:val="en-US" w:eastAsia="ko-KR"/>
        </w:rPr>
      </w:pPr>
      <w:r w:rsidRPr="00F73187">
        <w:rPr>
          <w:lang w:val="en-US" w:eastAsia="ko-KR"/>
        </w:rPr>
        <w:t>2&gt;</w:t>
      </w:r>
      <w:r w:rsidRPr="00F73187">
        <w:rPr>
          <w:lang w:val="en-US" w:eastAsia="ko-KR"/>
        </w:rPr>
        <w:tab/>
      </w:r>
      <w:proofErr w:type="spellStart"/>
      <w:r w:rsidRPr="00F73187">
        <w:rPr>
          <w:i/>
          <w:lang w:val="en-US" w:eastAsia="ko-KR"/>
        </w:rPr>
        <w:t>maxPUSCH</w:t>
      </w:r>
      <w:proofErr w:type="spellEnd"/>
      <w:r w:rsidRPr="00F73187">
        <w:rPr>
          <w:i/>
          <w:lang w:val="en-US" w:eastAsia="ko-KR"/>
        </w:rPr>
        <w:t>-Duration</w:t>
      </w:r>
      <w:r w:rsidRPr="00F73187">
        <w:rPr>
          <w:lang w:val="en-US" w:eastAsia="ko-KR"/>
        </w:rPr>
        <w:t>, if configured, is larger than or equal to the PUSCH transmission duration associated to the UL grant; and</w:t>
      </w:r>
    </w:p>
    <w:p w14:paraId="21B61D17" w14:textId="77777777" w:rsidR="009B39FE" w:rsidRPr="00F73187" w:rsidRDefault="009B39FE" w:rsidP="009B39FE">
      <w:pPr>
        <w:pStyle w:val="B2"/>
        <w:rPr>
          <w:lang w:val="en-US" w:eastAsia="ko-KR"/>
        </w:rPr>
      </w:pPr>
      <w:r w:rsidRPr="00F73187">
        <w:rPr>
          <w:lang w:val="en-US" w:eastAsia="ko-KR"/>
        </w:rPr>
        <w:t>2&gt;</w:t>
      </w:r>
      <w:r w:rsidRPr="00F73187">
        <w:rPr>
          <w:lang w:val="en-US" w:eastAsia="ko-KR"/>
        </w:rPr>
        <w:tab/>
      </w:r>
      <w:r w:rsidRPr="00F73187">
        <w:rPr>
          <w:i/>
          <w:lang w:val="en-US" w:eastAsia="ko-KR"/>
        </w:rPr>
        <w:t>configuredGrantType1Allowed</w:t>
      </w:r>
      <w:r w:rsidRPr="00F73187">
        <w:rPr>
          <w:lang w:val="en-US" w:eastAsia="ko-KR"/>
        </w:rPr>
        <w:t>, if configured, is set to TRUE in case the UL grant is a Configured Grant Type 1; and</w:t>
      </w:r>
    </w:p>
    <w:p w14:paraId="6286CAB4" w14:textId="77777777" w:rsidR="009B39FE" w:rsidRPr="00F73187" w:rsidRDefault="009B39FE" w:rsidP="009B39FE">
      <w:pPr>
        <w:pStyle w:val="B2"/>
        <w:rPr>
          <w:lang w:val="en-US" w:eastAsia="ko-KR"/>
        </w:rPr>
      </w:pPr>
      <w:r w:rsidRPr="00F73187">
        <w:rPr>
          <w:lang w:val="en-US" w:eastAsia="ko-KR"/>
        </w:rPr>
        <w:t>2&gt;</w:t>
      </w:r>
      <w:r w:rsidRPr="00F73187">
        <w:rPr>
          <w:lang w:val="en-US" w:eastAsia="ko-KR"/>
        </w:rPr>
        <w:tab/>
      </w:r>
      <w:proofErr w:type="spellStart"/>
      <w:r w:rsidRPr="003E7996">
        <w:rPr>
          <w:i/>
          <w:highlight w:val="yellow"/>
          <w:lang w:val="en-US" w:eastAsia="ko-KR"/>
        </w:rPr>
        <w:t>allowedServingCells</w:t>
      </w:r>
      <w:proofErr w:type="spellEnd"/>
      <w:r w:rsidRPr="003E7996">
        <w:rPr>
          <w:highlight w:val="yellow"/>
          <w:lang w:val="en-US" w:eastAsia="ko-KR"/>
        </w:rPr>
        <w:t>, if configured, includes the Cell information associated to the UL grant</w:t>
      </w:r>
      <w:r w:rsidRPr="00F73187">
        <w:rPr>
          <w:lang w:val="en-US" w:eastAsia="ko-KR"/>
        </w:rPr>
        <w:t>.</w:t>
      </w:r>
    </w:p>
    <w:p w14:paraId="681B42F0" w14:textId="6813F95D" w:rsidR="009B39FE" w:rsidRDefault="009B39FE" w:rsidP="009B39FE">
      <w:pPr>
        <w:pStyle w:val="BodyText"/>
        <w:rPr>
          <w:i/>
          <w:lang w:eastAsia="ko-KR"/>
        </w:rPr>
      </w:pPr>
      <w:r>
        <w:rPr>
          <w:lang w:val="en-US"/>
        </w:rPr>
        <w:t xml:space="preserve">It is seen from the current LCP procedure, the mapping restriction </w:t>
      </w:r>
      <w:proofErr w:type="spellStart"/>
      <w:r w:rsidRPr="00F73187">
        <w:rPr>
          <w:i/>
          <w:lang w:eastAsia="ko-KR"/>
        </w:rPr>
        <w:t>allow</w:t>
      </w:r>
      <w:r w:rsidR="00D96E37">
        <w:rPr>
          <w:i/>
          <w:lang w:eastAsia="ko-KR"/>
        </w:rPr>
        <w:t>e</w:t>
      </w:r>
      <w:r w:rsidRPr="00F73187">
        <w:rPr>
          <w:i/>
          <w:lang w:eastAsia="ko-KR"/>
        </w:rPr>
        <w:t>dServingCells</w:t>
      </w:r>
      <w:proofErr w:type="spellEnd"/>
      <w:r w:rsidR="00743B58">
        <w:rPr>
          <w:i/>
          <w:lang w:eastAsia="ko-KR"/>
        </w:rPr>
        <w:t xml:space="preserve"> </w:t>
      </w:r>
      <w:r w:rsidR="0084368F">
        <w:rPr>
          <w:lang w:eastAsia="ko-KR"/>
        </w:rPr>
        <w:t xml:space="preserve">can be applied </w:t>
      </w:r>
      <w:r w:rsidR="008574DB">
        <w:rPr>
          <w:lang w:eastAsia="ko-KR"/>
        </w:rPr>
        <w:t>for a</w:t>
      </w:r>
      <w:r w:rsidR="00890FD2">
        <w:rPr>
          <w:lang w:eastAsia="ko-KR"/>
        </w:rPr>
        <w:t>n</w:t>
      </w:r>
      <w:r w:rsidR="008574DB">
        <w:rPr>
          <w:lang w:eastAsia="ko-KR"/>
        </w:rPr>
        <w:t xml:space="preserve"> </w:t>
      </w:r>
      <w:r w:rsidR="00890FD2">
        <w:rPr>
          <w:lang w:eastAsia="ko-KR"/>
        </w:rPr>
        <w:t>L</w:t>
      </w:r>
      <w:r w:rsidR="008574DB">
        <w:rPr>
          <w:lang w:eastAsia="ko-KR"/>
        </w:rPr>
        <w:t xml:space="preserve">CH </w:t>
      </w:r>
      <w:r w:rsidR="0084368F">
        <w:rPr>
          <w:lang w:eastAsia="ko-KR"/>
        </w:rPr>
        <w:t xml:space="preserve">regardless </w:t>
      </w:r>
      <w:r w:rsidR="00890FD2">
        <w:rPr>
          <w:lang w:eastAsia="ko-KR"/>
        </w:rPr>
        <w:t xml:space="preserve">of whether </w:t>
      </w:r>
      <w:r w:rsidR="002538D6">
        <w:rPr>
          <w:lang w:eastAsia="ko-KR"/>
        </w:rPr>
        <w:t>it is configured with duplication</w:t>
      </w:r>
      <w:r w:rsidR="00890FD2">
        <w:rPr>
          <w:lang w:eastAsia="ko-KR"/>
        </w:rPr>
        <w:t xml:space="preserve"> or not</w:t>
      </w:r>
      <w:r>
        <w:rPr>
          <w:i/>
          <w:lang w:eastAsia="ko-KR"/>
        </w:rPr>
        <w:t>.</w:t>
      </w:r>
    </w:p>
    <w:p w14:paraId="5BD89930" w14:textId="618E1876" w:rsidR="009B39FE" w:rsidRPr="0032193D" w:rsidRDefault="009B39FE" w:rsidP="009B39FE">
      <w:pPr>
        <w:pStyle w:val="Observation"/>
        <w:rPr>
          <w:lang w:val="en-US"/>
        </w:rPr>
      </w:pPr>
      <w:bookmarkStart w:id="1" w:name="_Toc506235675"/>
      <w:bookmarkStart w:id="2" w:name="_Toc506235729"/>
      <w:bookmarkStart w:id="3" w:name="_Toc506469720"/>
      <w:bookmarkStart w:id="4" w:name="_Toc510709337"/>
      <w:bookmarkStart w:id="5" w:name="_Toc515957643"/>
      <w:bookmarkStart w:id="6" w:name="_Toc516844332"/>
      <w:bookmarkStart w:id="7" w:name="_Toc517078271"/>
      <w:bookmarkStart w:id="8" w:name="_Toc517078515"/>
      <w:bookmarkStart w:id="9" w:name="_Toc517179557"/>
      <w:bookmarkStart w:id="10" w:name="_Toc517268982"/>
      <w:r>
        <w:rPr>
          <w:lang w:val="en-US"/>
        </w:rPr>
        <w:lastRenderedPageBreak/>
        <w:t>In the</w:t>
      </w:r>
      <w:r w:rsidR="00E27814">
        <w:rPr>
          <w:lang w:val="en-US"/>
        </w:rPr>
        <w:t xml:space="preserve"> existing MAC LCP procedure, there is no limit on </w:t>
      </w:r>
      <w:bookmarkEnd w:id="1"/>
      <w:bookmarkEnd w:id="2"/>
      <w:bookmarkEnd w:id="3"/>
      <w:bookmarkEnd w:id="4"/>
      <w:bookmarkEnd w:id="5"/>
      <w:r w:rsidR="00E27814">
        <w:rPr>
          <w:lang w:val="en-US"/>
        </w:rPr>
        <w:t xml:space="preserve">whether the mapping restriction </w:t>
      </w:r>
      <w:proofErr w:type="spellStart"/>
      <w:r w:rsidR="00E27814" w:rsidRPr="00F73187">
        <w:rPr>
          <w:i/>
          <w:lang w:eastAsia="ko-KR"/>
        </w:rPr>
        <w:t>allow</w:t>
      </w:r>
      <w:r w:rsidR="00CC0197">
        <w:rPr>
          <w:i/>
          <w:lang w:eastAsia="ko-KR"/>
        </w:rPr>
        <w:t>e</w:t>
      </w:r>
      <w:r w:rsidR="00E27814" w:rsidRPr="00F73187">
        <w:rPr>
          <w:i/>
          <w:lang w:eastAsia="ko-KR"/>
        </w:rPr>
        <w:t>dServingCells</w:t>
      </w:r>
      <w:proofErr w:type="spellEnd"/>
      <w:r w:rsidR="000377C9">
        <w:rPr>
          <w:i/>
          <w:lang w:eastAsia="ko-KR"/>
        </w:rPr>
        <w:t xml:space="preserve"> </w:t>
      </w:r>
      <w:r w:rsidR="00154A7B">
        <w:rPr>
          <w:lang w:eastAsia="ko-KR"/>
        </w:rPr>
        <w:t>is only applicable to duplication case.</w:t>
      </w:r>
      <w:bookmarkEnd w:id="6"/>
      <w:bookmarkEnd w:id="7"/>
      <w:bookmarkEnd w:id="8"/>
      <w:bookmarkEnd w:id="9"/>
      <w:bookmarkEnd w:id="10"/>
    </w:p>
    <w:p w14:paraId="5801DA9B" w14:textId="5299C24F" w:rsidR="00A45C9B" w:rsidRDefault="00890FD2" w:rsidP="00A45C9B">
      <w:pPr>
        <w:rPr>
          <w:lang w:eastAsia="ko-KR"/>
        </w:rPr>
      </w:pPr>
      <w:r>
        <w:rPr>
          <w:lang w:eastAsia="ko-KR"/>
        </w:rPr>
        <w:t>However, i</w:t>
      </w:r>
      <w:r w:rsidR="00A45C9B">
        <w:rPr>
          <w:lang w:eastAsia="ko-KR"/>
        </w:rPr>
        <w:t>n the section 5.10 regarding PDCP duplication in the existing MAC spec</w:t>
      </w:r>
      <w:r w:rsidR="0079190D">
        <w:rPr>
          <w:lang w:eastAsia="ko-KR"/>
        </w:rPr>
        <w:t>ification</w:t>
      </w:r>
      <w:r w:rsidR="00A45C9B">
        <w:rPr>
          <w:lang w:eastAsia="ko-KR"/>
        </w:rPr>
        <w:t>,</w:t>
      </w:r>
      <w:r w:rsidR="0079190D">
        <w:rPr>
          <w:lang w:eastAsia="ko-KR"/>
        </w:rPr>
        <w:t xml:space="preserve"> it is specified when to apply the mapping restriction </w:t>
      </w:r>
      <w:proofErr w:type="spellStart"/>
      <w:r w:rsidR="0079190D" w:rsidRPr="0079190D">
        <w:rPr>
          <w:i/>
          <w:lang w:eastAsia="ko-KR"/>
        </w:rPr>
        <w:t>allowedServingCell</w:t>
      </w:r>
      <w:r w:rsidR="0079190D">
        <w:rPr>
          <w:i/>
          <w:lang w:eastAsia="ko-KR"/>
        </w:rPr>
        <w:t>s</w:t>
      </w:r>
      <w:proofErr w:type="spellEnd"/>
      <w:r w:rsidR="0079190D">
        <w:rPr>
          <w:lang w:eastAsia="ko-KR"/>
        </w:rPr>
        <w:t xml:space="preserve"> upon the reception of the MAC CE for controlling duplication. </w:t>
      </w:r>
      <w:r w:rsidR="00A45C9B">
        <w:rPr>
          <w:lang w:eastAsia="ko-KR"/>
        </w:rPr>
        <w:t>The procedure is illustrated below</w:t>
      </w:r>
      <w:r w:rsidR="0079190D">
        <w:rPr>
          <w:lang w:eastAsia="ko-KR"/>
        </w:rPr>
        <w:t>:</w:t>
      </w:r>
    </w:p>
    <w:p w14:paraId="5A2C6072" w14:textId="77777777" w:rsidR="00A45C9B" w:rsidRDefault="00A45C9B" w:rsidP="00A45C9B">
      <w:pPr>
        <w:rPr>
          <w:rFonts w:ascii="Times New Roman" w:hAnsi="Times New Roman"/>
          <w:lang w:eastAsia="ko-KR"/>
        </w:rPr>
      </w:pPr>
      <w:r>
        <w:t xml:space="preserve">The </w:t>
      </w:r>
      <w:r>
        <w:rPr>
          <w:noProof/>
        </w:rPr>
        <w:t>MAC entity</w:t>
      </w:r>
      <w:r>
        <w:t xml:space="preserve"> shall </w:t>
      </w:r>
      <w:r>
        <w:rPr>
          <w:lang w:eastAsia="ko-KR"/>
        </w:rPr>
        <w:t>for each DRB configured with duplication</w:t>
      </w:r>
      <w:r>
        <w:t>:</w:t>
      </w:r>
    </w:p>
    <w:p w14:paraId="737CE415" w14:textId="77777777" w:rsidR="00A45C9B" w:rsidRPr="00E23612" w:rsidRDefault="00A45C9B" w:rsidP="00A45C9B">
      <w:pPr>
        <w:pStyle w:val="B1"/>
        <w:rPr>
          <w:lang w:val="en-US" w:eastAsia="en-US"/>
        </w:rPr>
      </w:pPr>
      <w:r w:rsidRPr="00E23612">
        <w:rPr>
          <w:lang w:val="en-US" w:eastAsia="ko-KR"/>
        </w:rPr>
        <w:t>1&gt;</w:t>
      </w:r>
      <w:r w:rsidRPr="00E23612">
        <w:rPr>
          <w:lang w:val="en-US"/>
        </w:rPr>
        <w:tab/>
        <w:t xml:space="preserve">if a Duplication Activation/Deactivation MAC </w:t>
      </w:r>
      <w:r w:rsidRPr="00E23612">
        <w:rPr>
          <w:lang w:val="en-US" w:eastAsia="ko-KR"/>
        </w:rPr>
        <w:t>CE</w:t>
      </w:r>
      <w:r w:rsidRPr="00E23612">
        <w:rPr>
          <w:lang w:val="en-US"/>
        </w:rPr>
        <w:t xml:space="preserve"> </w:t>
      </w:r>
      <w:r w:rsidRPr="00E23612">
        <w:rPr>
          <w:lang w:val="en-US" w:eastAsia="ko-KR"/>
        </w:rPr>
        <w:t xml:space="preserve">is received </w:t>
      </w:r>
      <w:r w:rsidRPr="00E23612">
        <w:rPr>
          <w:lang w:val="en-US"/>
        </w:rPr>
        <w:t>activating the PDCP duplication of the DRB:</w:t>
      </w:r>
    </w:p>
    <w:p w14:paraId="1946DE56" w14:textId="77777777" w:rsidR="00A45C9B" w:rsidRPr="00E23612" w:rsidRDefault="00A45C9B" w:rsidP="00A45C9B">
      <w:pPr>
        <w:pStyle w:val="B2"/>
        <w:rPr>
          <w:lang w:val="en-US"/>
        </w:rPr>
      </w:pPr>
      <w:r w:rsidRPr="00E23612">
        <w:rPr>
          <w:lang w:val="en-US" w:eastAsia="ko-KR"/>
        </w:rPr>
        <w:t>2&gt;</w:t>
      </w:r>
      <w:r w:rsidRPr="00E23612">
        <w:rPr>
          <w:lang w:val="en-US"/>
        </w:rPr>
        <w:tab/>
        <w:t>indicate the activation of PDCP duplication of the DRB to upper layers;</w:t>
      </w:r>
    </w:p>
    <w:p w14:paraId="4ECC4183" w14:textId="77777777" w:rsidR="00A45C9B" w:rsidRPr="00E23612" w:rsidRDefault="00A45C9B" w:rsidP="00A45C9B">
      <w:pPr>
        <w:pStyle w:val="B2"/>
        <w:rPr>
          <w:lang w:val="en-US"/>
        </w:rPr>
      </w:pPr>
      <w:r w:rsidRPr="00E23612">
        <w:rPr>
          <w:lang w:val="en-US"/>
        </w:rPr>
        <w:t>2&gt;</w:t>
      </w:r>
      <w:r w:rsidRPr="00E23612">
        <w:rPr>
          <w:lang w:val="en-US"/>
        </w:rPr>
        <w:tab/>
      </w:r>
      <w:r w:rsidRPr="00034809">
        <w:rPr>
          <w:highlight w:val="yellow"/>
          <w:lang w:val="en-US"/>
        </w:rPr>
        <w:t xml:space="preserve">apply the </w:t>
      </w:r>
      <w:proofErr w:type="spellStart"/>
      <w:r w:rsidRPr="00034809">
        <w:rPr>
          <w:i/>
          <w:highlight w:val="yellow"/>
          <w:lang w:val="en-US"/>
        </w:rPr>
        <w:t>allowedServingCells</w:t>
      </w:r>
      <w:proofErr w:type="spellEnd"/>
      <w:r w:rsidRPr="00034809">
        <w:rPr>
          <w:highlight w:val="yellow"/>
          <w:lang w:val="en-US"/>
        </w:rPr>
        <w:t xml:space="preserve"> to the logical channels of the DRB.</w:t>
      </w:r>
    </w:p>
    <w:p w14:paraId="0CFA283E" w14:textId="77777777" w:rsidR="00A45C9B" w:rsidRPr="00E23612" w:rsidRDefault="00A45C9B" w:rsidP="00A45C9B">
      <w:pPr>
        <w:pStyle w:val="B1"/>
        <w:rPr>
          <w:lang w:val="en-US"/>
        </w:rPr>
      </w:pPr>
      <w:r w:rsidRPr="00E23612">
        <w:rPr>
          <w:lang w:val="en-US" w:eastAsia="ko-KR"/>
        </w:rPr>
        <w:t>1&gt;</w:t>
      </w:r>
      <w:r w:rsidRPr="00E23612">
        <w:rPr>
          <w:lang w:val="en-US"/>
        </w:rPr>
        <w:tab/>
        <w:t xml:space="preserve">if a Duplication Activation/Deactivation MAC </w:t>
      </w:r>
      <w:r w:rsidRPr="00E23612">
        <w:rPr>
          <w:lang w:val="en-US" w:eastAsia="ko-KR"/>
        </w:rPr>
        <w:t>CE</w:t>
      </w:r>
      <w:r w:rsidRPr="00E23612">
        <w:rPr>
          <w:lang w:val="en-US"/>
        </w:rPr>
        <w:t xml:space="preserve"> </w:t>
      </w:r>
      <w:r w:rsidRPr="00E23612">
        <w:rPr>
          <w:lang w:val="en-US" w:eastAsia="ko-KR"/>
        </w:rPr>
        <w:t xml:space="preserve">is received </w:t>
      </w:r>
      <w:r w:rsidRPr="00E23612">
        <w:rPr>
          <w:lang w:val="en-US"/>
        </w:rPr>
        <w:t>deactivating the PDCP duplication of the DRB:</w:t>
      </w:r>
    </w:p>
    <w:p w14:paraId="73E68A58" w14:textId="77777777" w:rsidR="00A45C9B" w:rsidRPr="00E23612" w:rsidRDefault="00A45C9B" w:rsidP="00A45C9B">
      <w:pPr>
        <w:pStyle w:val="B2"/>
        <w:rPr>
          <w:lang w:val="en-US"/>
        </w:rPr>
      </w:pPr>
      <w:r w:rsidRPr="00E23612">
        <w:rPr>
          <w:lang w:val="en-US" w:eastAsia="ko-KR"/>
        </w:rPr>
        <w:t>2&gt;</w:t>
      </w:r>
      <w:r w:rsidRPr="00E23612">
        <w:rPr>
          <w:lang w:val="en-US"/>
        </w:rPr>
        <w:tab/>
        <w:t>indicate the deactivation of PDCP duplication of the DRB to upper layers;</w:t>
      </w:r>
    </w:p>
    <w:p w14:paraId="6E56382B" w14:textId="77777777" w:rsidR="00A45C9B" w:rsidRDefault="00A45C9B" w:rsidP="00A45C9B">
      <w:pPr>
        <w:pStyle w:val="B2"/>
        <w:rPr>
          <w:lang w:val="en-US"/>
        </w:rPr>
      </w:pPr>
      <w:r w:rsidRPr="00E23612">
        <w:rPr>
          <w:lang w:val="en-US"/>
        </w:rPr>
        <w:t>2&gt;</w:t>
      </w:r>
      <w:r w:rsidRPr="00E23612">
        <w:rPr>
          <w:lang w:val="en-US"/>
        </w:rPr>
        <w:tab/>
      </w:r>
      <w:r w:rsidRPr="00034809">
        <w:rPr>
          <w:highlight w:val="yellow"/>
          <w:lang w:val="en-US"/>
        </w:rPr>
        <w:t xml:space="preserve">not apply the </w:t>
      </w:r>
      <w:proofErr w:type="spellStart"/>
      <w:r w:rsidRPr="00034809">
        <w:rPr>
          <w:i/>
          <w:highlight w:val="yellow"/>
          <w:lang w:val="en-US"/>
        </w:rPr>
        <w:t>allowedServingCells</w:t>
      </w:r>
      <w:proofErr w:type="spellEnd"/>
      <w:r w:rsidRPr="00034809">
        <w:rPr>
          <w:highlight w:val="yellow"/>
          <w:lang w:val="en-US"/>
        </w:rPr>
        <w:t xml:space="preserve"> to the logical channels of the DRB.</w:t>
      </w:r>
    </w:p>
    <w:p w14:paraId="0B0CEF8A" w14:textId="2FF08505" w:rsidR="0079190D" w:rsidRPr="0032193D" w:rsidRDefault="0079190D" w:rsidP="0079190D">
      <w:pPr>
        <w:pStyle w:val="Observation"/>
        <w:rPr>
          <w:lang w:val="en-US"/>
        </w:rPr>
      </w:pPr>
      <w:bookmarkStart w:id="11" w:name="_Toc517179558"/>
      <w:bookmarkStart w:id="12" w:name="_Toc517268983"/>
      <w:r>
        <w:rPr>
          <w:lang w:val="en-US"/>
        </w:rPr>
        <w:t xml:space="preserve">The section on duplication handling in MAC </w:t>
      </w:r>
      <w:r w:rsidR="00D261CC">
        <w:rPr>
          <w:lang w:val="en-US"/>
        </w:rPr>
        <w:t xml:space="preserve">specifies when to apply the </w:t>
      </w:r>
      <w:proofErr w:type="spellStart"/>
      <w:r w:rsidR="00D261CC" w:rsidRPr="00D261CC">
        <w:rPr>
          <w:i/>
          <w:lang w:val="en-US"/>
        </w:rPr>
        <w:t>allowedServingCells</w:t>
      </w:r>
      <w:proofErr w:type="spellEnd"/>
      <w:r w:rsidR="00D261CC">
        <w:rPr>
          <w:lang w:val="en-US"/>
        </w:rPr>
        <w:t xml:space="preserve"> restriction upon reception of a MAC CE for duplication</w:t>
      </w:r>
      <w:r>
        <w:rPr>
          <w:lang w:eastAsia="ko-KR"/>
        </w:rPr>
        <w:t>.</w:t>
      </w:r>
      <w:bookmarkEnd w:id="11"/>
      <w:bookmarkEnd w:id="12"/>
    </w:p>
    <w:p w14:paraId="59E55397" w14:textId="47F0307B" w:rsidR="007736BB" w:rsidRDefault="007736BB" w:rsidP="007736BB">
      <w:pPr>
        <w:rPr>
          <w:lang w:eastAsia="ko-KR"/>
        </w:rPr>
      </w:pPr>
      <w:r>
        <w:rPr>
          <w:lang w:eastAsia="ko-KR"/>
        </w:rPr>
        <w:t>For duplication operation, from the section above, it appears</w:t>
      </w:r>
      <w:r w:rsidR="009229E9">
        <w:rPr>
          <w:lang w:eastAsia="ko-KR"/>
        </w:rPr>
        <w:t xml:space="preserve"> that</w:t>
      </w:r>
      <w:r>
        <w:rPr>
          <w:lang w:eastAsia="ko-KR"/>
        </w:rPr>
        <w:t xml:space="preserve"> the mapping restrictions</w:t>
      </w:r>
      <w:r w:rsidR="004C275C" w:rsidRPr="004C275C">
        <w:rPr>
          <w:i/>
          <w:lang w:eastAsia="ko-KR"/>
        </w:rPr>
        <w:t xml:space="preserve"> </w:t>
      </w:r>
      <w:proofErr w:type="spellStart"/>
      <w:r w:rsidR="004C275C" w:rsidRPr="007736BB">
        <w:rPr>
          <w:i/>
          <w:lang w:eastAsia="ko-KR"/>
        </w:rPr>
        <w:t>allowedServingCell</w:t>
      </w:r>
      <w:r w:rsidR="004C275C">
        <w:rPr>
          <w:lang w:eastAsia="ko-KR"/>
        </w:rPr>
        <w:t>s</w:t>
      </w:r>
      <w:proofErr w:type="spellEnd"/>
      <w:r>
        <w:rPr>
          <w:lang w:eastAsia="ko-KR"/>
        </w:rPr>
        <w:t xml:space="preserve"> are only </w:t>
      </w:r>
      <w:r w:rsidR="00EF0CB3">
        <w:rPr>
          <w:lang w:eastAsia="ko-KR"/>
        </w:rPr>
        <w:t xml:space="preserve">applied </w:t>
      </w:r>
      <w:r w:rsidR="00424E42">
        <w:rPr>
          <w:lang w:eastAsia="ko-KR"/>
        </w:rPr>
        <w:t xml:space="preserve">or not </w:t>
      </w:r>
      <w:r>
        <w:rPr>
          <w:lang w:eastAsia="ko-KR"/>
        </w:rPr>
        <w:t>upon the reception of the MAC CE controlling duplication</w:t>
      </w:r>
      <w:r w:rsidR="00292D84">
        <w:rPr>
          <w:lang w:eastAsia="ko-KR"/>
        </w:rPr>
        <w:t xml:space="preserve"> indicating activation</w:t>
      </w:r>
      <w:r w:rsidR="00424E42">
        <w:rPr>
          <w:lang w:eastAsia="ko-KR"/>
        </w:rPr>
        <w:t xml:space="preserve"> or deactivation</w:t>
      </w:r>
      <w:r>
        <w:rPr>
          <w:lang w:eastAsia="ko-KR"/>
        </w:rPr>
        <w:t xml:space="preserve">. This </w:t>
      </w:r>
      <w:r w:rsidR="007826B4">
        <w:rPr>
          <w:lang w:eastAsia="ko-KR"/>
        </w:rPr>
        <w:t>is</w:t>
      </w:r>
      <w:r>
        <w:rPr>
          <w:lang w:eastAsia="ko-KR"/>
        </w:rPr>
        <w:t xml:space="preserve"> not the intended behaviour, since </w:t>
      </w:r>
      <w:r w:rsidR="00A23DC9">
        <w:rPr>
          <w:lang w:eastAsia="ko-KR"/>
        </w:rPr>
        <w:t xml:space="preserve">both </w:t>
      </w:r>
      <w:r w:rsidR="0055037B">
        <w:rPr>
          <w:lang w:eastAsia="ko-KR"/>
        </w:rPr>
        <w:t xml:space="preserve">RRC signalling and the MAC CEs </w:t>
      </w:r>
      <w:r w:rsidR="000A5EAA">
        <w:rPr>
          <w:lang w:eastAsia="ko-KR"/>
        </w:rPr>
        <w:t xml:space="preserve">can control the applicability of the duplication function. </w:t>
      </w:r>
    </w:p>
    <w:p w14:paraId="3C7C614C" w14:textId="77777777" w:rsidR="00A45C9B" w:rsidRDefault="00A45C9B" w:rsidP="00463994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3"/>
      </w:pPr>
      <w:r>
        <w:t>1:</w:t>
      </w:r>
      <w:r>
        <w:tab/>
        <w:t>In CA, after the duplication is deactivated, the logical channel to carrier mapping restriction is not applied. UE sends new data via one specified logical channel.</w:t>
      </w:r>
    </w:p>
    <w:p w14:paraId="0AAD8085" w14:textId="448BB9D3" w:rsidR="00A45C9B" w:rsidRDefault="00A45C9B" w:rsidP="007736BB">
      <w:pPr>
        <w:rPr>
          <w:lang w:eastAsia="ko-KR"/>
        </w:rPr>
      </w:pPr>
    </w:p>
    <w:p w14:paraId="3351CA5C" w14:textId="49D6AC54" w:rsidR="00070577" w:rsidRPr="0032193D" w:rsidRDefault="000E4763" w:rsidP="00070577">
      <w:pPr>
        <w:pStyle w:val="Observation"/>
        <w:rPr>
          <w:lang w:val="en-US"/>
        </w:rPr>
      </w:pPr>
      <w:bookmarkStart w:id="13" w:name="_Toc517179559"/>
      <w:bookmarkStart w:id="14" w:name="_Toc517268984"/>
      <w:r>
        <w:rPr>
          <w:lang w:val="en-US"/>
        </w:rPr>
        <w:t>U</w:t>
      </w:r>
      <w:r w:rsidR="00070577">
        <w:rPr>
          <w:lang w:val="en-US"/>
        </w:rPr>
        <w:t>pon duplication control via RRC (activation/deactivation)</w:t>
      </w:r>
      <w:r w:rsidR="00665110">
        <w:rPr>
          <w:lang w:val="en-US"/>
        </w:rPr>
        <w:t xml:space="preserve">, </w:t>
      </w:r>
      <w:proofErr w:type="spellStart"/>
      <w:r w:rsidR="00665110">
        <w:rPr>
          <w:lang w:val="en-US"/>
        </w:rPr>
        <w:t>allowedServingCells</w:t>
      </w:r>
      <w:proofErr w:type="spellEnd"/>
      <w:r w:rsidR="00665110">
        <w:rPr>
          <w:lang w:val="en-US"/>
        </w:rPr>
        <w:t xml:space="preserve"> restriction should be </w:t>
      </w:r>
      <w:r w:rsidR="00617033">
        <w:rPr>
          <w:lang w:val="en-US"/>
        </w:rPr>
        <w:t xml:space="preserve">also affected (i.e., </w:t>
      </w:r>
      <w:r w:rsidR="00665110">
        <w:rPr>
          <w:lang w:val="en-US"/>
        </w:rPr>
        <w:t>applied/not applied</w:t>
      </w:r>
      <w:r w:rsidR="00617033">
        <w:rPr>
          <w:lang w:val="en-US"/>
        </w:rPr>
        <w:t>)</w:t>
      </w:r>
      <w:r w:rsidR="00665110">
        <w:rPr>
          <w:lang w:val="en-US"/>
        </w:rPr>
        <w:t xml:space="preserve">, the current specification is </w:t>
      </w:r>
      <w:r w:rsidR="00617033">
        <w:rPr>
          <w:lang w:val="en-US"/>
        </w:rPr>
        <w:t>incomplete</w:t>
      </w:r>
      <w:r w:rsidR="00665110">
        <w:rPr>
          <w:lang w:val="en-US"/>
        </w:rPr>
        <w:t>, since only the case upon reception of MAC CE is covered</w:t>
      </w:r>
      <w:r w:rsidR="00070577">
        <w:rPr>
          <w:lang w:eastAsia="ko-KR"/>
        </w:rPr>
        <w:t>.</w:t>
      </w:r>
      <w:bookmarkEnd w:id="13"/>
      <w:bookmarkEnd w:id="14"/>
    </w:p>
    <w:p w14:paraId="23DD52BD" w14:textId="0C14210F" w:rsidR="009B3434" w:rsidRDefault="00817201" w:rsidP="00240BDF">
      <w:r>
        <w:t>Generally, also to the non-duplication case, w</w:t>
      </w:r>
      <w:r w:rsidR="00240BDF" w:rsidRPr="00240BDF">
        <w:t xml:space="preserve">e think </w:t>
      </w:r>
      <w:r w:rsidR="00C05B1F">
        <w:t xml:space="preserve">the mapping restriction </w:t>
      </w:r>
      <w:proofErr w:type="spellStart"/>
      <w:r w:rsidR="00C05B1F" w:rsidRPr="00C05B1F">
        <w:rPr>
          <w:i/>
        </w:rPr>
        <w:t>allowedServingCells</w:t>
      </w:r>
      <w:proofErr w:type="spellEnd"/>
      <w:r w:rsidR="00C05B1F">
        <w:t xml:space="preserve"> can be </w:t>
      </w:r>
      <w:r w:rsidR="00236ACF">
        <w:t>applied</w:t>
      </w:r>
      <w:r w:rsidR="00C05B1F">
        <w:t xml:space="preserve">. </w:t>
      </w:r>
      <w:r w:rsidR="00BF1D48">
        <w:t xml:space="preserve">In NR, each cell may be configured with a different </w:t>
      </w:r>
      <w:r w:rsidR="00A5267D">
        <w:t xml:space="preserve">numerology, PUSCH transmission duration compared to other cells. </w:t>
      </w:r>
      <w:r w:rsidR="007D6D15">
        <w:t xml:space="preserve">In a CA scenario, a UE may be configured up to </w:t>
      </w:r>
      <w:r w:rsidR="004D0E81">
        <w:t>16 CCs and where</w:t>
      </w:r>
      <w:r w:rsidR="0031560E">
        <w:t xml:space="preserve"> each CC may be configured with different numerology, PUSCH transmission duration</w:t>
      </w:r>
      <w:r w:rsidR="004D0E81">
        <w:t xml:space="preserve"> etc</w:t>
      </w:r>
      <w:r w:rsidR="00616BC4">
        <w:t>. In this case</w:t>
      </w:r>
      <w:bookmarkStart w:id="15" w:name="_GoBack"/>
      <w:bookmarkEnd w:id="15"/>
      <w:r w:rsidR="0031560E">
        <w:t xml:space="preserve"> </w:t>
      </w:r>
      <w:r w:rsidR="00A31C20">
        <w:t xml:space="preserve">some of the LCHs </w:t>
      </w:r>
      <w:r w:rsidR="00AB2EC9">
        <w:t xml:space="preserve">not </w:t>
      </w:r>
      <w:r w:rsidR="00A31C20">
        <w:t xml:space="preserve">requiring </w:t>
      </w:r>
      <w:r w:rsidR="00AB2EC9">
        <w:t>strict</w:t>
      </w:r>
      <w:r w:rsidR="00570F01">
        <w:t xml:space="preserve"> latency requirements, such as </w:t>
      </w:r>
      <w:proofErr w:type="spellStart"/>
      <w:r w:rsidR="00570F01">
        <w:t>eMBB</w:t>
      </w:r>
      <w:proofErr w:type="spellEnd"/>
      <w:r w:rsidR="00570F01">
        <w:t xml:space="preserve"> like services</w:t>
      </w:r>
      <w:r w:rsidR="00616BC4">
        <w:t>,</w:t>
      </w:r>
      <w:r w:rsidR="00570F01">
        <w:t xml:space="preserve"> are suitable to be mapped with CCs associated with </w:t>
      </w:r>
      <w:r w:rsidR="004A51A7">
        <w:t>low numerology and long PUSCH transmission duration, while other LCHs carrying latency critical services such as URLLC like services</w:t>
      </w:r>
      <w:r w:rsidR="00F42DA1">
        <w:t xml:space="preserve"> are beneficial to be mapped with CCs associated with higher numerology and short PUSCH transmission duration. </w:t>
      </w:r>
      <w:r w:rsidR="009B40DB">
        <w:t xml:space="preserve"> For such cases, there is no need to define new LCP restriction. The mapping restriction </w:t>
      </w:r>
      <w:proofErr w:type="spellStart"/>
      <w:r w:rsidR="009B40DB" w:rsidRPr="00C05B1F">
        <w:rPr>
          <w:i/>
        </w:rPr>
        <w:t>allowedServingCells</w:t>
      </w:r>
      <w:proofErr w:type="spellEnd"/>
      <w:r w:rsidR="009B40DB">
        <w:t xml:space="preserve"> can be </w:t>
      </w:r>
      <w:r w:rsidR="00F5688C">
        <w:t>directly applied in this case.</w:t>
      </w:r>
      <w:r w:rsidR="002A306D">
        <w:t xml:space="preserve"> </w:t>
      </w:r>
      <w:r>
        <w:t xml:space="preserve">An even simpler use-case is traffic separation per carrier, i.e. </w:t>
      </w:r>
      <w:r w:rsidR="00236ACF">
        <w:t xml:space="preserve">serve URLLC traffic (independent of whether duplication is used) only a certain carrier. </w:t>
      </w:r>
      <w:r w:rsidR="002A306D">
        <w:t xml:space="preserve">Therefore, we think the mapping restriction </w:t>
      </w:r>
      <w:proofErr w:type="spellStart"/>
      <w:r w:rsidR="002A306D" w:rsidRPr="00C05B1F">
        <w:rPr>
          <w:i/>
        </w:rPr>
        <w:t>allowedServingCells</w:t>
      </w:r>
      <w:proofErr w:type="spellEnd"/>
      <w:r w:rsidR="002A306D">
        <w:rPr>
          <w:i/>
        </w:rPr>
        <w:t xml:space="preserve"> </w:t>
      </w:r>
      <w:r w:rsidR="00CD692F">
        <w:t>must be applicable</w:t>
      </w:r>
      <w:r w:rsidR="002A306D">
        <w:t xml:space="preserve"> </w:t>
      </w:r>
      <w:r w:rsidR="00FB20C3">
        <w:t>for both duplication and non-duplication cases.</w:t>
      </w:r>
    </w:p>
    <w:p w14:paraId="05CEEE7F" w14:textId="12EEFAC4" w:rsidR="00694D70" w:rsidRPr="0032193D" w:rsidRDefault="006C77BA" w:rsidP="00694D70">
      <w:pPr>
        <w:pStyle w:val="Observation"/>
        <w:rPr>
          <w:lang w:val="en-US"/>
        </w:rPr>
      </w:pPr>
      <w:bookmarkStart w:id="16" w:name="_Toc517078516"/>
      <w:bookmarkStart w:id="17" w:name="_Toc517179560"/>
      <w:bookmarkStart w:id="18" w:name="_Toc517268985"/>
      <w:r>
        <w:rPr>
          <w:lang w:val="en-US"/>
        </w:rPr>
        <w:t xml:space="preserve">The </w:t>
      </w:r>
      <w:r w:rsidR="00CD692F">
        <w:rPr>
          <w:lang w:val="en-US"/>
        </w:rPr>
        <w:t xml:space="preserve">LCH </w:t>
      </w:r>
      <w:r w:rsidR="001F0220">
        <w:rPr>
          <w:lang w:val="en-US"/>
        </w:rPr>
        <w:t xml:space="preserve">restriction </w:t>
      </w:r>
      <w:proofErr w:type="spellStart"/>
      <w:r w:rsidR="00CD692F">
        <w:rPr>
          <w:lang w:val="en-US"/>
        </w:rPr>
        <w:t>allowedServingCells</w:t>
      </w:r>
      <w:proofErr w:type="spellEnd"/>
      <w:r w:rsidR="00CD692F">
        <w:rPr>
          <w:lang w:val="en-US"/>
        </w:rPr>
        <w:t xml:space="preserve"> </w:t>
      </w:r>
      <w:r w:rsidR="0027362D">
        <w:rPr>
          <w:lang w:val="en-US"/>
        </w:rPr>
        <w:t xml:space="preserve">is beneficial to apply to non-duplication URLLC use-cases, e.g. for </w:t>
      </w:r>
      <w:r w:rsidR="00E23E0B">
        <w:rPr>
          <w:lang w:val="en-US"/>
        </w:rPr>
        <w:t>segregating URLLC traffic to a certain carrier</w:t>
      </w:r>
      <w:r w:rsidR="00694D70">
        <w:rPr>
          <w:lang w:eastAsia="ko-KR"/>
        </w:rPr>
        <w:t>.</w:t>
      </w:r>
      <w:bookmarkEnd w:id="16"/>
      <w:bookmarkEnd w:id="17"/>
      <w:bookmarkEnd w:id="18"/>
    </w:p>
    <w:p w14:paraId="2AA61422" w14:textId="5C9E5224" w:rsidR="00E23E0B" w:rsidRPr="00694D70" w:rsidRDefault="008F35F7" w:rsidP="00240BDF">
      <w:pPr>
        <w:rPr>
          <w:lang w:val="en-US"/>
        </w:rPr>
      </w:pPr>
      <w:r>
        <w:rPr>
          <w:lang w:val="en-US"/>
        </w:rPr>
        <w:t xml:space="preserve">While it seems clear from RRC specification as well as from LCP procedure in MAC that </w:t>
      </w:r>
      <w:proofErr w:type="spellStart"/>
      <w:r>
        <w:rPr>
          <w:lang w:val="en-US"/>
        </w:rPr>
        <w:t>allowedServingCells</w:t>
      </w:r>
      <w:proofErr w:type="spellEnd"/>
      <w:r>
        <w:rPr>
          <w:lang w:val="en-US"/>
        </w:rPr>
        <w:t xml:space="preserve"> is applicable for all cases, </w:t>
      </w:r>
      <w:r w:rsidR="007E6011">
        <w:rPr>
          <w:lang w:val="en-US"/>
        </w:rPr>
        <w:t xml:space="preserve">the MAC section on reception of MAC CEs for duplication seems to make the </w:t>
      </w:r>
      <w:proofErr w:type="spellStart"/>
      <w:r w:rsidR="007E6011">
        <w:rPr>
          <w:lang w:val="en-US"/>
        </w:rPr>
        <w:t>allowedServingCells</w:t>
      </w:r>
      <w:proofErr w:type="spellEnd"/>
      <w:r w:rsidR="007E6011">
        <w:rPr>
          <w:lang w:val="en-US"/>
        </w:rPr>
        <w:t xml:space="preserve"> configuration to apply only to </w:t>
      </w:r>
      <w:r w:rsidR="007618CF">
        <w:rPr>
          <w:lang w:val="en-US"/>
        </w:rPr>
        <w:t>duplication and that only upon MAC CE reception. We would like to clarify this and propose:</w:t>
      </w:r>
    </w:p>
    <w:p w14:paraId="725B0C2D" w14:textId="060C7D58" w:rsidR="00D11990" w:rsidRPr="004F09BF" w:rsidRDefault="004E122A" w:rsidP="00705DDC">
      <w:pPr>
        <w:pStyle w:val="Proposal"/>
        <w:rPr>
          <w:lang w:val="en-US"/>
        </w:rPr>
      </w:pPr>
      <w:bookmarkStart w:id="19" w:name="_Toc517179561"/>
      <w:bookmarkStart w:id="20" w:name="_Toc517268989"/>
      <w:r>
        <w:rPr>
          <w:lang w:val="en-US"/>
        </w:rPr>
        <w:t>RAN2 c</w:t>
      </w:r>
      <w:r w:rsidR="007618CF">
        <w:rPr>
          <w:lang w:val="en-US"/>
        </w:rPr>
        <w:t>onfirm</w:t>
      </w:r>
      <w:r>
        <w:rPr>
          <w:lang w:val="en-US"/>
        </w:rPr>
        <w:t>s</w:t>
      </w:r>
      <w:r w:rsidR="007618CF">
        <w:rPr>
          <w:lang w:val="en-US"/>
        </w:rPr>
        <w:t xml:space="preserve"> that LCH </w:t>
      </w:r>
      <w:proofErr w:type="spellStart"/>
      <w:r w:rsidR="007618CF">
        <w:rPr>
          <w:lang w:val="en-US"/>
        </w:rPr>
        <w:t>allowedServingCells</w:t>
      </w:r>
      <w:proofErr w:type="spellEnd"/>
      <w:r w:rsidR="007618CF">
        <w:rPr>
          <w:lang w:val="en-US"/>
        </w:rPr>
        <w:t xml:space="preserve"> restriction applies also to non-duplication</w:t>
      </w:r>
      <w:r w:rsidR="00EC02DC">
        <w:rPr>
          <w:lang w:val="en-US"/>
        </w:rPr>
        <w:t xml:space="preserve"> case</w:t>
      </w:r>
      <w:r w:rsidR="007618CF">
        <w:rPr>
          <w:lang w:val="en-US"/>
        </w:rPr>
        <w:t>.</w:t>
      </w:r>
      <w:bookmarkEnd w:id="19"/>
      <w:bookmarkEnd w:id="20"/>
    </w:p>
    <w:p w14:paraId="45334B75" w14:textId="4B1EE590" w:rsidR="00CD07B0" w:rsidRPr="004F09BF" w:rsidRDefault="00E20654" w:rsidP="00A272FF">
      <w:r>
        <w:lastRenderedPageBreak/>
        <w:t xml:space="preserve">Therefore, we propose </w:t>
      </w:r>
      <w:r w:rsidR="009A16C9">
        <w:t>in [2]</w:t>
      </w:r>
      <w:r w:rsidR="0014621E">
        <w:t xml:space="preserve"> a CR clarification</w:t>
      </w:r>
      <w:r w:rsidR="006A2AF8">
        <w:t xml:space="preserve"> focusing on</w:t>
      </w:r>
      <w:r w:rsidR="0014621E">
        <w:t xml:space="preserve"> both the aspect</w:t>
      </w:r>
      <w:r w:rsidR="008C2878">
        <w:t>s</w:t>
      </w:r>
      <w:r w:rsidR="0014621E">
        <w:t xml:space="preserve"> of </w:t>
      </w:r>
      <w:proofErr w:type="spellStart"/>
      <w:r w:rsidR="0014621E">
        <w:t>allowedServingCells</w:t>
      </w:r>
      <w:proofErr w:type="spellEnd"/>
      <w:r w:rsidR="0014621E">
        <w:t xml:space="preserve"> being applicable to non-duplication case, as </w:t>
      </w:r>
      <w:r w:rsidR="00393EFB">
        <w:t>well as that in the duplication case, the restrictions are used/lifted not only upon MAC CE reception, but generally</w:t>
      </w:r>
      <w:r w:rsidR="009A16C9">
        <w:t>.</w:t>
      </w:r>
    </w:p>
    <w:p w14:paraId="714029A2" w14:textId="77777777" w:rsidR="00300AE8" w:rsidRPr="00901182" w:rsidRDefault="00300AE8" w:rsidP="00300AE8">
      <w:pPr>
        <w:pStyle w:val="Heading1"/>
        <w:rPr>
          <w:lang w:val="en-US"/>
        </w:rPr>
      </w:pPr>
      <w:bookmarkStart w:id="21" w:name="_Toc465844068"/>
      <w:bookmarkStart w:id="22" w:name="_Toc465844075"/>
      <w:bookmarkStart w:id="23" w:name="_Toc465844076"/>
      <w:bookmarkStart w:id="24" w:name="_Toc465844077"/>
      <w:bookmarkStart w:id="25" w:name="_Toc465844078"/>
      <w:bookmarkStart w:id="26" w:name="_Toc465844079"/>
      <w:bookmarkEnd w:id="21"/>
      <w:bookmarkEnd w:id="22"/>
      <w:bookmarkEnd w:id="23"/>
      <w:bookmarkEnd w:id="24"/>
      <w:bookmarkEnd w:id="25"/>
      <w:bookmarkEnd w:id="26"/>
      <w:r w:rsidRPr="00901182">
        <w:rPr>
          <w:lang w:val="en-US"/>
        </w:rPr>
        <w:t>Conclusion</w:t>
      </w:r>
    </w:p>
    <w:p w14:paraId="6F3F11B1" w14:textId="7B0736FE" w:rsidR="004B4D0D" w:rsidRDefault="004B4D0D" w:rsidP="004B4D0D">
      <w:pPr>
        <w:pStyle w:val="TOC1"/>
        <w:rPr>
          <w:b w:val="0"/>
        </w:rPr>
      </w:pPr>
      <w:r>
        <w:rPr>
          <w:b w:val="0"/>
        </w:rPr>
        <w:t>We have observed:</w:t>
      </w:r>
    </w:p>
    <w:p w14:paraId="0DA766DB" w14:textId="77777777" w:rsidR="00483C7B" w:rsidRPr="003E6572" w:rsidRDefault="0094137A">
      <w:pPr>
        <w:pStyle w:val="TOC1"/>
        <w:rPr>
          <w:rFonts w:asciiTheme="minorHAnsi" w:eastAsiaTheme="minorEastAsia" w:hAnsiTheme="minorHAnsi" w:cstheme="minorBidi"/>
          <w:b w:val="0"/>
          <w:sz w:val="22"/>
        </w:rPr>
      </w:pPr>
      <w:r w:rsidRPr="00901182">
        <w:rPr>
          <w:b w:val="0"/>
        </w:rPr>
        <w:fldChar w:fldCharType="begin"/>
      </w:r>
      <w:r w:rsidRPr="00901182">
        <w:instrText xml:space="preserve"> TOC \f \n \p " " \t "</w:instrText>
      </w:r>
      <w:r>
        <w:instrText>Observation</w:instrText>
      </w:r>
      <w:r w:rsidRPr="00901182">
        <w:instrText xml:space="preserve">" </w:instrText>
      </w:r>
      <w:r w:rsidRPr="00901182">
        <w:rPr>
          <w:b w:val="0"/>
        </w:rPr>
        <w:fldChar w:fldCharType="separate"/>
      </w:r>
      <w:r w:rsidR="00483C7B" w:rsidRPr="009A60F5">
        <w:t>Observation 1</w:t>
      </w:r>
      <w:r w:rsidR="00483C7B" w:rsidRPr="003E6572">
        <w:rPr>
          <w:rFonts w:asciiTheme="minorHAnsi" w:eastAsiaTheme="minorEastAsia" w:hAnsiTheme="minorHAnsi" w:cstheme="minorBidi"/>
          <w:b w:val="0"/>
          <w:sz w:val="22"/>
        </w:rPr>
        <w:tab/>
      </w:r>
      <w:r w:rsidR="00483C7B" w:rsidRPr="009A60F5">
        <w:t xml:space="preserve">In the existing MAC LCP procedure, there is no limit on whether the mapping restriction </w:t>
      </w:r>
      <w:r w:rsidR="00483C7B" w:rsidRPr="009A60F5">
        <w:rPr>
          <w:i/>
          <w:lang w:eastAsia="ko-KR"/>
        </w:rPr>
        <w:t xml:space="preserve">allowedServingCells </w:t>
      </w:r>
      <w:r w:rsidR="00483C7B">
        <w:rPr>
          <w:lang w:eastAsia="ko-KR"/>
        </w:rPr>
        <w:t>is only applicable to duplication case.</w:t>
      </w:r>
    </w:p>
    <w:p w14:paraId="6A219548" w14:textId="77777777" w:rsidR="00483C7B" w:rsidRPr="003E6572" w:rsidRDefault="00483C7B">
      <w:pPr>
        <w:pStyle w:val="TOC1"/>
        <w:rPr>
          <w:rFonts w:asciiTheme="minorHAnsi" w:eastAsiaTheme="minorEastAsia" w:hAnsiTheme="minorHAnsi" w:cstheme="minorBidi"/>
          <w:b w:val="0"/>
          <w:sz w:val="22"/>
        </w:rPr>
      </w:pPr>
      <w:r w:rsidRPr="009A60F5">
        <w:t>Observation 2</w:t>
      </w:r>
      <w:r w:rsidRPr="003E6572">
        <w:rPr>
          <w:rFonts w:asciiTheme="minorHAnsi" w:eastAsiaTheme="minorEastAsia" w:hAnsiTheme="minorHAnsi" w:cstheme="minorBidi"/>
          <w:b w:val="0"/>
          <w:sz w:val="22"/>
        </w:rPr>
        <w:tab/>
      </w:r>
      <w:r w:rsidRPr="009A60F5">
        <w:t xml:space="preserve">The section on duplication handling in MAC specifies when to apply the </w:t>
      </w:r>
      <w:r w:rsidRPr="009A60F5">
        <w:rPr>
          <w:i/>
        </w:rPr>
        <w:t>allowedServingCells</w:t>
      </w:r>
      <w:r w:rsidRPr="009A60F5">
        <w:t xml:space="preserve"> restriction upon reception of a MAC CE for duplication</w:t>
      </w:r>
      <w:r>
        <w:rPr>
          <w:lang w:eastAsia="ko-KR"/>
        </w:rPr>
        <w:t>.</w:t>
      </w:r>
    </w:p>
    <w:p w14:paraId="2568CE10" w14:textId="77777777" w:rsidR="00483C7B" w:rsidRPr="003E6572" w:rsidRDefault="00483C7B">
      <w:pPr>
        <w:pStyle w:val="TOC1"/>
        <w:rPr>
          <w:rFonts w:asciiTheme="minorHAnsi" w:eastAsiaTheme="minorEastAsia" w:hAnsiTheme="minorHAnsi" w:cstheme="minorBidi"/>
          <w:b w:val="0"/>
          <w:sz w:val="22"/>
        </w:rPr>
      </w:pPr>
      <w:r w:rsidRPr="009A60F5">
        <w:t>Observation 3</w:t>
      </w:r>
      <w:r w:rsidRPr="003E6572">
        <w:rPr>
          <w:rFonts w:asciiTheme="minorHAnsi" w:eastAsiaTheme="minorEastAsia" w:hAnsiTheme="minorHAnsi" w:cstheme="minorBidi"/>
          <w:b w:val="0"/>
          <w:sz w:val="22"/>
        </w:rPr>
        <w:tab/>
      </w:r>
      <w:r w:rsidRPr="009A60F5">
        <w:t>Upon duplication control via RRC (activation/deactivation), allowedServingCells restriction should be also affected (i.e., applied/not applied), the current specification is incomplete, since only the case upon reception of MAC CE is covered</w:t>
      </w:r>
      <w:r>
        <w:rPr>
          <w:lang w:eastAsia="ko-KR"/>
        </w:rPr>
        <w:t>.</w:t>
      </w:r>
    </w:p>
    <w:p w14:paraId="40B60CA9" w14:textId="77777777" w:rsidR="00483C7B" w:rsidRPr="003E6572" w:rsidRDefault="00483C7B">
      <w:pPr>
        <w:pStyle w:val="TOC1"/>
        <w:rPr>
          <w:rFonts w:asciiTheme="minorHAnsi" w:eastAsiaTheme="minorEastAsia" w:hAnsiTheme="minorHAnsi" w:cstheme="minorBidi"/>
          <w:b w:val="0"/>
          <w:sz w:val="22"/>
        </w:rPr>
      </w:pPr>
      <w:r w:rsidRPr="009A60F5">
        <w:t>Observation 4</w:t>
      </w:r>
      <w:r w:rsidRPr="003E6572">
        <w:rPr>
          <w:rFonts w:asciiTheme="minorHAnsi" w:eastAsiaTheme="minorEastAsia" w:hAnsiTheme="minorHAnsi" w:cstheme="minorBidi"/>
          <w:b w:val="0"/>
          <w:sz w:val="22"/>
        </w:rPr>
        <w:tab/>
      </w:r>
      <w:r w:rsidRPr="009A60F5">
        <w:t>The LCH restriction allowedServingCells is beneficial to apply to non-duplication URLLC use-cases, e.g. for segregating URLLC traffic to a certain carrier</w:t>
      </w:r>
      <w:r>
        <w:rPr>
          <w:lang w:eastAsia="ko-KR"/>
        </w:rPr>
        <w:t>.</w:t>
      </w:r>
    </w:p>
    <w:p w14:paraId="5ED5B511" w14:textId="1B6D19DB" w:rsidR="004B4D0D" w:rsidRDefault="0094137A" w:rsidP="0094137A">
      <w:pPr>
        <w:pStyle w:val="TOC1"/>
        <w:rPr>
          <w:b w:val="0"/>
        </w:rPr>
      </w:pPr>
      <w:r w:rsidRPr="00901182">
        <w:rPr>
          <w:rFonts w:cs="Arial"/>
          <w:sz w:val="36"/>
          <w:szCs w:val="36"/>
        </w:rPr>
        <w:fldChar w:fldCharType="end"/>
      </w:r>
    </w:p>
    <w:p w14:paraId="458A2BC1" w14:textId="182EE30A" w:rsidR="00300AE8" w:rsidRPr="00901182" w:rsidRDefault="00300AE8" w:rsidP="00300AE8">
      <w:pPr>
        <w:pStyle w:val="TOC1"/>
        <w:rPr>
          <w:b w:val="0"/>
        </w:rPr>
      </w:pPr>
      <w:r w:rsidRPr="00901182">
        <w:rPr>
          <w:b w:val="0"/>
        </w:rPr>
        <w:t>We propose:</w:t>
      </w:r>
    </w:p>
    <w:bookmarkStart w:id="27" w:name="_Hlk506235623"/>
    <w:p w14:paraId="006B13AD" w14:textId="77777777" w:rsidR="00BC16B5" w:rsidRPr="003E6572" w:rsidRDefault="00300AE8">
      <w:pPr>
        <w:pStyle w:val="TOC1"/>
        <w:rPr>
          <w:rFonts w:asciiTheme="minorHAnsi" w:eastAsiaTheme="minorEastAsia" w:hAnsiTheme="minorHAnsi" w:cstheme="minorBidi"/>
          <w:b w:val="0"/>
          <w:sz w:val="22"/>
        </w:rPr>
      </w:pPr>
      <w:r w:rsidRPr="00901182">
        <w:rPr>
          <w:b w:val="0"/>
        </w:rPr>
        <w:fldChar w:fldCharType="begin"/>
      </w:r>
      <w:r w:rsidRPr="00901182">
        <w:instrText xml:space="preserve"> TOC \f \n \p " " \t "Proposal" </w:instrText>
      </w:r>
      <w:r w:rsidRPr="00901182">
        <w:rPr>
          <w:b w:val="0"/>
        </w:rPr>
        <w:fldChar w:fldCharType="separate"/>
      </w:r>
      <w:r w:rsidR="00BC16B5" w:rsidRPr="005E62D2">
        <w:t>Proposal 1</w:t>
      </w:r>
      <w:r w:rsidR="00BC16B5" w:rsidRPr="003E6572">
        <w:rPr>
          <w:rFonts w:asciiTheme="minorHAnsi" w:eastAsiaTheme="minorEastAsia" w:hAnsiTheme="minorHAnsi" w:cstheme="minorBidi"/>
          <w:b w:val="0"/>
          <w:sz w:val="22"/>
        </w:rPr>
        <w:tab/>
      </w:r>
      <w:r w:rsidR="00BC16B5" w:rsidRPr="005E62D2">
        <w:t>RAN2 confirms that LCH allowedServingCells restriction applies also to non-duplication case.</w:t>
      </w:r>
    </w:p>
    <w:p w14:paraId="5D32B22C" w14:textId="63A85F1E" w:rsidR="00300AE8" w:rsidRDefault="00300AE8" w:rsidP="00300AE8">
      <w:pPr>
        <w:pStyle w:val="Reference"/>
        <w:numPr>
          <w:ilvl w:val="0"/>
          <w:numId w:val="0"/>
        </w:numPr>
        <w:rPr>
          <w:rFonts w:cs="Arial"/>
          <w:sz w:val="36"/>
          <w:szCs w:val="36"/>
          <w:lang w:val="en-US"/>
        </w:rPr>
      </w:pPr>
      <w:r w:rsidRPr="00901182">
        <w:rPr>
          <w:rFonts w:cs="Arial"/>
          <w:sz w:val="36"/>
          <w:szCs w:val="36"/>
          <w:lang w:val="en-US"/>
        </w:rPr>
        <w:fldChar w:fldCharType="end"/>
      </w:r>
      <w:bookmarkEnd w:id="27"/>
    </w:p>
    <w:p w14:paraId="67FB7041" w14:textId="77777777" w:rsidR="00E32657" w:rsidRPr="00383F56" w:rsidRDefault="00E32657" w:rsidP="00E32657">
      <w:pPr>
        <w:pStyle w:val="Heading1"/>
        <w:tabs>
          <w:tab w:val="clear" w:pos="432"/>
        </w:tabs>
      </w:pPr>
      <w:r w:rsidRPr="00383F56">
        <w:t>References</w:t>
      </w:r>
    </w:p>
    <w:p w14:paraId="17F89E25" w14:textId="7E535689" w:rsidR="00B40657" w:rsidRDefault="005C4F82" w:rsidP="00B40657">
      <w:pPr>
        <w:numPr>
          <w:ilvl w:val="0"/>
          <w:numId w:val="15"/>
        </w:numPr>
        <w:spacing w:after="180"/>
        <w:ind w:left="360"/>
        <w:jc w:val="left"/>
      </w:pPr>
      <w:r>
        <w:t>R2-1808514</w:t>
      </w:r>
      <w:r w:rsidR="00B40657">
        <w:t xml:space="preserve"> </w:t>
      </w:r>
      <w:r w:rsidR="000003EF">
        <w:t>-</w:t>
      </w:r>
      <w:r w:rsidR="00B40657">
        <w:t xml:space="preserve"> </w:t>
      </w:r>
      <w:r w:rsidR="000003EF">
        <w:t>Configuration of LCP restriction, LG</w:t>
      </w:r>
      <w:r w:rsidR="00E32657">
        <w:t>.</w:t>
      </w:r>
    </w:p>
    <w:p w14:paraId="411F4734" w14:textId="327CB7DC" w:rsidR="00E32657" w:rsidRPr="00E32657" w:rsidRDefault="00EE5CA8" w:rsidP="00B40657">
      <w:pPr>
        <w:numPr>
          <w:ilvl w:val="0"/>
          <w:numId w:val="15"/>
        </w:numPr>
        <w:spacing w:after="180"/>
        <w:ind w:left="360"/>
        <w:jc w:val="left"/>
      </w:pPr>
      <w:r w:rsidRPr="00B40657">
        <w:t>R2-18</w:t>
      </w:r>
      <w:r w:rsidR="00B40657" w:rsidRPr="00B40657">
        <w:t xml:space="preserve">10181 </w:t>
      </w:r>
      <w:r w:rsidRPr="00B40657">
        <w:t>-</w:t>
      </w:r>
      <w:r>
        <w:t xml:space="preserve"> </w:t>
      </w:r>
      <w:r w:rsidR="00B40657" w:rsidRPr="00B40657">
        <w:t>Correction for LCP restriction for duplication and non-duplication</w:t>
      </w:r>
      <w:r w:rsidR="00B851E9">
        <w:t>, Ericsson</w:t>
      </w:r>
    </w:p>
    <w:sectPr w:rsidR="00E32657" w:rsidRPr="00E32657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D7B25C2" w14:textId="77777777" w:rsidR="00F43EB4" w:rsidRDefault="00F43EB4">
      <w:pPr>
        <w:spacing w:after="0"/>
      </w:pPr>
      <w:r>
        <w:separator/>
      </w:r>
    </w:p>
  </w:endnote>
  <w:endnote w:type="continuationSeparator" w:id="0">
    <w:p w14:paraId="42FCDD4E" w14:textId="77777777" w:rsidR="00F43EB4" w:rsidRDefault="00F43EB4">
      <w:pPr>
        <w:spacing w:after="0"/>
      </w:pPr>
      <w:r>
        <w:continuationSeparator/>
      </w:r>
    </w:p>
  </w:endnote>
  <w:endnote w:type="continuationNotice" w:id="1">
    <w:p w14:paraId="43292BA4" w14:textId="77777777" w:rsidR="00F43EB4" w:rsidRDefault="00F43EB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ZapfDingbats">
    <w:panose1 w:val="020B0604020202020204"/>
    <w:charset w:val="02"/>
    <w:family w:val="decorative"/>
    <w:notTrueType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Segoe UI">
    <w:panose1 w:val="020B0604020202020204"/>
    <w:charset w:val="00"/>
    <w:family w:val="swiss"/>
    <w:pitch w:val="variable"/>
    <w:sig w:usb0="E10022FF" w:usb1="C000E47F" w:usb2="00000029" w:usb3="00000000" w:csb0="000001D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ms Rmn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CEB291" w14:textId="77777777" w:rsidR="00F43EB4" w:rsidRDefault="00F43EB4">
      <w:pPr>
        <w:spacing w:after="0"/>
      </w:pPr>
      <w:r>
        <w:separator/>
      </w:r>
    </w:p>
  </w:footnote>
  <w:footnote w:type="continuationSeparator" w:id="0">
    <w:p w14:paraId="73035AA7" w14:textId="77777777" w:rsidR="00F43EB4" w:rsidRDefault="00F43EB4">
      <w:pPr>
        <w:spacing w:after="0"/>
      </w:pPr>
      <w:r>
        <w:continuationSeparator/>
      </w:r>
    </w:p>
  </w:footnote>
  <w:footnote w:type="continuationNotice" w:id="1">
    <w:p w14:paraId="06BD19CE" w14:textId="77777777" w:rsidR="00F43EB4" w:rsidRDefault="00F43EB4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2CB440D2"/>
    <w:multiLevelType w:val="hybridMultilevel"/>
    <w:tmpl w:val="85F23302"/>
    <w:lvl w:ilvl="0" w:tplc="39BC46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2439"/>
        </w:tabs>
        <w:ind w:left="2439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C9C7030"/>
    <w:multiLevelType w:val="hybridMultilevel"/>
    <w:tmpl w:val="8534B1B8"/>
    <w:lvl w:ilvl="0" w:tplc="3DF42D9E">
      <w:start w:val="1"/>
      <w:numFmt w:val="decimal"/>
      <w:lvlText w:val="[%1]"/>
      <w:lvlJc w:val="left"/>
      <w:pPr>
        <w:ind w:left="720" w:hanging="360"/>
      </w:pPr>
      <w:rPr>
        <w:rFonts w:hint="default"/>
        <w:sz w:val="2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101505E"/>
    <w:multiLevelType w:val="hybridMultilevel"/>
    <w:tmpl w:val="06C07324"/>
    <w:lvl w:ilvl="0" w:tplc="B29C833E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1081DA6"/>
    <w:multiLevelType w:val="hybridMultilevel"/>
    <w:tmpl w:val="F6C0B1A4"/>
    <w:lvl w:ilvl="0" w:tplc="215C10D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56316FD"/>
    <w:multiLevelType w:val="hybridMultilevel"/>
    <w:tmpl w:val="6CF4513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1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Batang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Batang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Batang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6"/>
  </w:num>
  <w:num w:numId="5">
    <w:abstractNumId w:val="2"/>
  </w:num>
  <w:num w:numId="6">
    <w:abstractNumId w:val="7"/>
  </w:num>
  <w:num w:numId="7">
    <w:abstractNumId w:val="8"/>
  </w:num>
  <w:num w:numId="8">
    <w:abstractNumId w:val="6"/>
  </w:num>
  <w:num w:numId="9">
    <w:abstractNumId w:val="3"/>
  </w:num>
  <w:num w:numId="10">
    <w:abstractNumId w:val="6"/>
  </w:num>
  <w:num w:numId="11">
    <w:abstractNumId w:val="6"/>
  </w:num>
  <w:num w:numId="12">
    <w:abstractNumId w:val="6"/>
    <w:lvlOverride w:ilvl="0">
      <w:startOverride w:val="1"/>
    </w:lvlOverride>
  </w:num>
  <w:num w:numId="1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4">
    <w:abstractNumId w:val="9"/>
  </w:num>
  <w:num w:numId="1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3"/>
  <w:proofState w:spelling="clean" w:grammar="clean"/>
  <w:defaultTabStop w:val="1304"/>
  <w:hyphenationZone w:val="425"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0AE8"/>
    <w:rsid w:val="000003EF"/>
    <w:rsid w:val="0000711D"/>
    <w:rsid w:val="0001514B"/>
    <w:rsid w:val="00030EE7"/>
    <w:rsid w:val="00034809"/>
    <w:rsid w:val="000377C9"/>
    <w:rsid w:val="00037EA5"/>
    <w:rsid w:val="00044D45"/>
    <w:rsid w:val="00056BF9"/>
    <w:rsid w:val="00070577"/>
    <w:rsid w:val="000707E7"/>
    <w:rsid w:val="00071B1C"/>
    <w:rsid w:val="00093DF9"/>
    <w:rsid w:val="000A5EAA"/>
    <w:rsid w:val="000C10AF"/>
    <w:rsid w:val="000D3330"/>
    <w:rsid w:val="000D7ACD"/>
    <w:rsid w:val="000E4763"/>
    <w:rsid w:val="000E4C3F"/>
    <w:rsid w:val="00100756"/>
    <w:rsid w:val="001021C5"/>
    <w:rsid w:val="00102ADF"/>
    <w:rsid w:val="00105838"/>
    <w:rsid w:val="00127734"/>
    <w:rsid w:val="00136333"/>
    <w:rsid w:val="0014621E"/>
    <w:rsid w:val="00151E26"/>
    <w:rsid w:val="00154A7B"/>
    <w:rsid w:val="0015628F"/>
    <w:rsid w:val="00157B0E"/>
    <w:rsid w:val="00175099"/>
    <w:rsid w:val="001842E7"/>
    <w:rsid w:val="00197D8A"/>
    <w:rsid w:val="001A523D"/>
    <w:rsid w:val="001B2659"/>
    <w:rsid w:val="001B29BD"/>
    <w:rsid w:val="001B5920"/>
    <w:rsid w:val="001C3E65"/>
    <w:rsid w:val="001C49FA"/>
    <w:rsid w:val="001D6039"/>
    <w:rsid w:val="001E270B"/>
    <w:rsid w:val="001E5C4B"/>
    <w:rsid w:val="001E6C15"/>
    <w:rsid w:val="001F0220"/>
    <w:rsid w:val="00210394"/>
    <w:rsid w:val="00220D0A"/>
    <w:rsid w:val="00233C44"/>
    <w:rsid w:val="00236ACF"/>
    <w:rsid w:val="00237BFD"/>
    <w:rsid w:val="00240BDF"/>
    <w:rsid w:val="00246759"/>
    <w:rsid w:val="002473A8"/>
    <w:rsid w:val="002538D6"/>
    <w:rsid w:val="00260E9E"/>
    <w:rsid w:val="002636F4"/>
    <w:rsid w:val="002644EB"/>
    <w:rsid w:val="0027362D"/>
    <w:rsid w:val="00290A77"/>
    <w:rsid w:val="00292D84"/>
    <w:rsid w:val="002A1E5C"/>
    <w:rsid w:val="002A306D"/>
    <w:rsid w:val="002A56D6"/>
    <w:rsid w:val="002B65E8"/>
    <w:rsid w:val="002C3928"/>
    <w:rsid w:val="002C5AFE"/>
    <w:rsid w:val="002C6B36"/>
    <w:rsid w:val="002C7B14"/>
    <w:rsid w:val="002E0C27"/>
    <w:rsid w:val="002E17E7"/>
    <w:rsid w:val="00300AE8"/>
    <w:rsid w:val="00312F44"/>
    <w:rsid w:val="0031560E"/>
    <w:rsid w:val="0032193D"/>
    <w:rsid w:val="00332838"/>
    <w:rsid w:val="00333110"/>
    <w:rsid w:val="00340C41"/>
    <w:rsid w:val="003520EA"/>
    <w:rsid w:val="00353D64"/>
    <w:rsid w:val="00356055"/>
    <w:rsid w:val="00364354"/>
    <w:rsid w:val="00365410"/>
    <w:rsid w:val="00367AFC"/>
    <w:rsid w:val="00393EFB"/>
    <w:rsid w:val="003A612C"/>
    <w:rsid w:val="003B5795"/>
    <w:rsid w:val="003C0155"/>
    <w:rsid w:val="003C395E"/>
    <w:rsid w:val="003D5CF3"/>
    <w:rsid w:val="003E2AA8"/>
    <w:rsid w:val="003E6572"/>
    <w:rsid w:val="003E7996"/>
    <w:rsid w:val="00402E9A"/>
    <w:rsid w:val="00404DA7"/>
    <w:rsid w:val="00407176"/>
    <w:rsid w:val="00416B79"/>
    <w:rsid w:val="00424E42"/>
    <w:rsid w:val="0043188B"/>
    <w:rsid w:val="00431CFA"/>
    <w:rsid w:val="004344B7"/>
    <w:rsid w:val="00440CCA"/>
    <w:rsid w:val="004418AB"/>
    <w:rsid w:val="00442A5B"/>
    <w:rsid w:val="00463994"/>
    <w:rsid w:val="00465789"/>
    <w:rsid w:val="00467C61"/>
    <w:rsid w:val="00481453"/>
    <w:rsid w:val="00483C7B"/>
    <w:rsid w:val="00486646"/>
    <w:rsid w:val="004A51A7"/>
    <w:rsid w:val="004A6100"/>
    <w:rsid w:val="004B192D"/>
    <w:rsid w:val="004B2D33"/>
    <w:rsid w:val="004B4233"/>
    <w:rsid w:val="004B4D0D"/>
    <w:rsid w:val="004C1D23"/>
    <w:rsid w:val="004C275C"/>
    <w:rsid w:val="004C3556"/>
    <w:rsid w:val="004C4AE4"/>
    <w:rsid w:val="004D0E81"/>
    <w:rsid w:val="004D49DF"/>
    <w:rsid w:val="004D793B"/>
    <w:rsid w:val="004E122A"/>
    <w:rsid w:val="004E34E2"/>
    <w:rsid w:val="004E3E68"/>
    <w:rsid w:val="004E4D21"/>
    <w:rsid w:val="004F09BF"/>
    <w:rsid w:val="004F3817"/>
    <w:rsid w:val="005036C5"/>
    <w:rsid w:val="00506549"/>
    <w:rsid w:val="00516EF7"/>
    <w:rsid w:val="00522963"/>
    <w:rsid w:val="005257F7"/>
    <w:rsid w:val="0055037B"/>
    <w:rsid w:val="00555FD0"/>
    <w:rsid w:val="0056337B"/>
    <w:rsid w:val="00570026"/>
    <w:rsid w:val="00570F01"/>
    <w:rsid w:val="00582B29"/>
    <w:rsid w:val="00587B3B"/>
    <w:rsid w:val="005B4384"/>
    <w:rsid w:val="005C2E20"/>
    <w:rsid w:val="005C4F82"/>
    <w:rsid w:val="005D61F3"/>
    <w:rsid w:val="005E1099"/>
    <w:rsid w:val="005E7B55"/>
    <w:rsid w:val="005F4AA0"/>
    <w:rsid w:val="005F5AF9"/>
    <w:rsid w:val="00616BC4"/>
    <w:rsid w:val="00617033"/>
    <w:rsid w:val="006317C5"/>
    <w:rsid w:val="00633AAF"/>
    <w:rsid w:val="006647B4"/>
    <w:rsid w:val="00665110"/>
    <w:rsid w:val="0068257F"/>
    <w:rsid w:val="00683621"/>
    <w:rsid w:val="00683890"/>
    <w:rsid w:val="006925D9"/>
    <w:rsid w:val="00694D70"/>
    <w:rsid w:val="006A2AF8"/>
    <w:rsid w:val="006B33F3"/>
    <w:rsid w:val="006B5EC1"/>
    <w:rsid w:val="006C0A9E"/>
    <w:rsid w:val="006C77BA"/>
    <w:rsid w:val="006D4378"/>
    <w:rsid w:val="006E163D"/>
    <w:rsid w:val="006E74F4"/>
    <w:rsid w:val="006F470B"/>
    <w:rsid w:val="00700BBE"/>
    <w:rsid w:val="00705DDC"/>
    <w:rsid w:val="00715D16"/>
    <w:rsid w:val="007208E9"/>
    <w:rsid w:val="00724118"/>
    <w:rsid w:val="00727ACB"/>
    <w:rsid w:val="00733C14"/>
    <w:rsid w:val="00741B82"/>
    <w:rsid w:val="00743B58"/>
    <w:rsid w:val="0074796C"/>
    <w:rsid w:val="007618CF"/>
    <w:rsid w:val="007736BB"/>
    <w:rsid w:val="007826B4"/>
    <w:rsid w:val="00790D2C"/>
    <w:rsid w:val="0079190D"/>
    <w:rsid w:val="007A32FA"/>
    <w:rsid w:val="007A579B"/>
    <w:rsid w:val="007C06D6"/>
    <w:rsid w:val="007C311C"/>
    <w:rsid w:val="007D05F4"/>
    <w:rsid w:val="007D6D15"/>
    <w:rsid w:val="007D71E6"/>
    <w:rsid w:val="007E6011"/>
    <w:rsid w:val="007F4B86"/>
    <w:rsid w:val="007F5F73"/>
    <w:rsid w:val="007F617D"/>
    <w:rsid w:val="007F7CEE"/>
    <w:rsid w:val="00815835"/>
    <w:rsid w:val="00817201"/>
    <w:rsid w:val="008277E0"/>
    <w:rsid w:val="00830DA8"/>
    <w:rsid w:val="00835BA7"/>
    <w:rsid w:val="0084190F"/>
    <w:rsid w:val="00843162"/>
    <w:rsid w:val="0084368F"/>
    <w:rsid w:val="008573A5"/>
    <w:rsid w:val="008574DB"/>
    <w:rsid w:val="00860F74"/>
    <w:rsid w:val="008717D1"/>
    <w:rsid w:val="008823E1"/>
    <w:rsid w:val="008900A8"/>
    <w:rsid w:val="00890FD2"/>
    <w:rsid w:val="00891087"/>
    <w:rsid w:val="00891781"/>
    <w:rsid w:val="008A6206"/>
    <w:rsid w:val="008B1147"/>
    <w:rsid w:val="008C246A"/>
    <w:rsid w:val="008C2878"/>
    <w:rsid w:val="008C7F1D"/>
    <w:rsid w:val="008D5E65"/>
    <w:rsid w:val="008E1EFF"/>
    <w:rsid w:val="008F1398"/>
    <w:rsid w:val="008F35F7"/>
    <w:rsid w:val="008F3E84"/>
    <w:rsid w:val="009026FD"/>
    <w:rsid w:val="009166C7"/>
    <w:rsid w:val="009229E9"/>
    <w:rsid w:val="009237DB"/>
    <w:rsid w:val="00935931"/>
    <w:rsid w:val="0093709F"/>
    <w:rsid w:val="0094137A"/>
    <w:rsid w:val="00946E79"/>
    <w:rsid w:val="00963D07"/>
    <w:rsid w:val="00982A65"/>
    <w:rsid w:val="00987B5C"/>
    <w:rsid w:val="009916A5"/>
    <w:rsid w:val="009923F7"/>
    <w:rsid w:val="009974BF"/>
    <w:rsid w:val="009A16C9"/>
    <w:rsid w:val="009A2024"/>
    <w:rsid w:val="009A7BEE"/>
    <w:rsid w:val="009B1EF1"/>
    <w:rsid w:val="009B3434"/>
    <w:rsid w:val="009B39FE"/>
    <w:rsid w:val="009B40DB"/>
    <w:rsid w:val="009C1AEE"/>
    <w:rsid w:val="009F163B"/>
    <w:rsid w:val="009F703D"/>
    <w:rsid w:val="00A04969"/>
    <w:rsid w:val="00A0715C"/>
    <w:rsid w:val="00A15641"/>
    <w:rsid w:val="00A15B74"/>
    <w:rsid w:val="00A20FD6"/>
    <w:rsid w:val="00A22933"/>
    <w:rsid w:val="00A23DC9"/>
    <w:rsid w:val="00A25A25"/>
    <w:rsid w:val="00A25AB1"/>
    <w:rsid w:val="00A272FF"/>
    <w:rsid w:val="00A31575"/>
    <w:rsid w:val="00A31C20"/>
    <w:rsid w:val="00A44931"/>
    <w:rsid w:val="00A45553"/>
    <w:rsid w:val="00A45C9B"/>
    <w:rsid w:val="00A5114E"/>
    <w:rsid w:val="00A5267D"/>
    <w:rsid w:val="00A57D1C"/>
    <w:rsid w:val="00A60052"/>
    <w:rsid w:val="00A61F51"/>
    <w:rsid w:val="00A7103A"/>
    <w:rsid w:val="00A71607"/>
    <w:rsid w:val="00A75538"/>
    <w:rsid w:val="00A90392"/>
    <w:rsid w:val="00A9043F"/>
    <w:rsid w:val="00A94DE5"/>
    <w:rsid w:val="00A9607B"/>
    <w:rsid w:val="00AA1372"/>
    <w:rsid w:val="00AA4893"/>
    <w:rsid w:val="00AB0092"/>
    <w:rsid w:val="00AB0CFC"/>
    <w:rsid w:val="00AB18F9"/>
    <w:rsid w:val="00AB2EC9"/>
    <w:rsid w:val="00AC7A2A"/>
    <w:rsid w:val="00AD0792"/>
    <w:rsid w:val="00AD30F8"/>
    <w:rsid w:val="00AF0E2C"/>
    <w:rsid w:val="00AF754E"/>
    <w:rsid w:val="00B079CA"/>
    <w:rsid w:val="00B10EAD"/>
    <w:rsid w:val="00B21697"/>
    <w:rsid w:val="00B33EB8"/>
    <w:rsid w:val="00B40657"/>
    <w:rsid w:val="00B44103"/>
    <w:rsid w:val="00B47FFC"/>
    <w:rsid w:val="00B5339D"/>
    <w:rsid w:val="00B7261D"/>
    <w:rsid w:val="00B80220"/>
    <w:rsid w:val="00B82CF3"/>
    <w:rsid w:val="00B851E9"/>
    <w:rsid w:val="00BA1BFA"/>
    <w:rsid w:val="00BA6A30"/>
    <w:rsid w:val="00BB1177"/>
    <w:rsid w:val="00BC16B5"/>
    <w:rsid w:val="00BC1899"/>
    <w:rsid w:val="00BD48DE"/>
    <w:rsid w:val="00BD5A2C"/>
    <w:rsid w:val="00BE2CA3"/>
    <w:rsid w:val="00BE4CE7"/>
    <w:rsid w:val="00BE78B7"/>
    <w:rsid w:val="00BF1D48"/>
    <w:rsid w:val="00BF6927"/>
    <w:rsid w:val="00C05B1F"/>
    <w:rsid w:val="00C05BB0"/>
    <w:rsid w:val="00C06FAE"/>
    <w:rsid w:val="00C16175"/>
    <w:rsid w:val="00C236F1"/>
    <w:rsid w:val="00C34ABE"/>
    <w:rsid w:val="00C35DA0"/>
    <w:rsid w:val="00C36DEE"/>
    <w:rsid w:val="00C45BFF"/>
    <w:rsid w:val="00C52854"/>
    <w:rsid w:val="00C55E7A"/>
    <w:rsid w:val="00C61CAE"/>
    <w:rsid w:val="00C67C72"/>
    <w:rsid w:val="00C84049"/>
    <w:rsid w:val="00C92F89"/>
    <w:rsid w:val="00CA06B5"/>
    <w:rsid w:val="00CC0197"/>
    <w:rsid w:val="00CC0BFB"/>
    <w:rsid w:val="00CC5550"/>
    <w:rsid w:val="00CD07B0"/>
    <w:rsid w:val="00CD692F"/>
    <w:rsid w:val="00CE1E1A"/>
    <w:rsid w:val="00CE38CD"/>
    <w:rsid w:val="00CF665B"/>
    <w:rsid w:val="00CF75F6"/>
    <w:rsid w:val="00D03F4E"/>
    <w:rsid w:val="00D042E3"/>
    <w:rsid w:val="00D11990"/>
    <w:rsid w:val="00D12AA6"/>
    <w:rsid w:val="00D261CC"/>
    <w:rsid w:val="00D2795A"/>
    <w:rsid w:val="00D36417"/>
    <w:rsid w:val="00D410A1"/>
    <w:rsid w:val="00D44159"/>
    <w:rsid w:val="00D62FE8"/>
    <w:rsid w:val="00D667CB"/>
    <w:rsid w:val="00D67E94"/>
    <w:rsid w:val="00D70D9C"/>
    <w:rsid w:val="00D74596"/>
    <w:rsid w:val="00D82262"/>
    <w:rsid w:val="00D96E37"/>
    <w:rsid w:val="00DB396A"/>
    <w:rsid w:val="00DB6713"/>
    <w:rsid w:val="00DC4FFE"/>
    <w:rsid w:val="00DD2AD8"/>
    <w:rsid w:val="00DD7439"/>
    <w:rsid w:val="00DF1B4E"/>
    <w:rsid w:val="00E12072"/>
    <w:rsid w:val="00E12E79"/>
    <w:rsid w:val="00E15985"/>
    <w:rsid w:val="00E159FA"/>
    <w:rsid w:val="00E20654"/>
    <w:rsid w:val="00E230AA"/>
    <w:rsid w:val="00E23612"/>
    <w:rsid w:val="00E23DB8"/>
    <w:rsid w:val="00E23E0B"/>
    <w:rsid w:val="00E27814"/>
    <w:rsid w:val="00E30456"/>
    <w:rsid w:val="00E32657"/>
    <w:rsid w:val="00E3465D"/>
    <w:rsid w:val="00E351AD"/>
    <w:rsid w:val="00E47920"/>
    <w:rsid w:val="00E504A6"/>
    <w:rsid w:val="00E5059F"/>
    <w:rsid w:val="00E53927"/>
    <w:rsid w:val="00E6311F"/>
    <w:rsid w:val="00E67C4C"/>
    <w:rsid w:val="00E71978"/>
    <w:rsid w:val="00E74691"/>
    <w:rsid w:val="00E84BF2"/>
    <w:rsid w:val="00E96E3E"/>
    <w:rsid w:val="00EC02DC"/>
    <w:rsid w:val="00EE5CA8"/>
    <w:rsid w:val="00EF0CB3"/>
    <w:rsid w:val="00EF7935"/>
    <w:rsid w:val="00F05DB9"/>
    <w:rsid w:val="00F06AFC"/>
    <w:rsid w:val="00F07591"/>
    <w:rsid w:val="00F14CA1"/>
    <w:rsid w:val="00F20DD2"/>
    <w:rsid w:val="00F25148"/>
    <w:rsid w:val="00F31475"/>
    <w:rsid w:val="00F41908"/>
    <w:rsid w:val="00F42DA1"/>
    <w:rsid w:val="00F43EB4"/>
    <w:rsid w:val="00F455CA"/>
    <w:rsid w:val="00F5556E"/>
    <w:rsid w:val="00F5688C"/>
    <w:rsid w:val="00F64910"/>
    <w:rsid w:val="00F679E3"/>
    <w:rsid w:val="00F73187"/>
    <w:rsid w:val="00F734C9"/>
    <w:rsid w:val="00F73D6F"/>
    <w:rsid w:val="00F74E0A"/>
    <w:rsid w:val="00F75B22"/>
    <w:rsid w:val="00F76E04"/>
    <w:rsid w:val="00F91238"/>
    <w:rsid w:val="00F916DB"/>
    <w:rsid w:val="00FB0F81"/>
    <w:rsid w:val="00FB20C3"/>
    <w:rsid w:val="00FB4F39"/>
    <w:rsid w:val="00FB5FBE"/>
    <w:rsid w:val="00FC7B69"/>
    <w:rsid w:val="00FD2B2C"/>
    <w:rsid w:val="00FE3290"/>
    <w:rsid w:val="00FF71BA"/>
    <w:rsid w:val="6192E8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796C294A"/>
  <w15:docId w15:val="{DFF4C91D-BF6B-DB43-9F63-2E42553E49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00AE8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Heading1">
    <w:name w:val="heading 1"/>
    <w:next w:val="Normal"/>
    <w:link w:val="Heading1Char"/>
    <w:qFormat/>
    <w:rsid w:val="00300AE8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link w:val="Heading2Char"/>
    <w:qFormat/>
    <w:rsid w:val="00300AE8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rsid w:val="00300AE8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rsid w:val="00300AE8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300AE8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300AE8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300AE8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300AE8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00AE8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00AE8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Heading2Char">
    <w:name w:val="Heading 2 Char"/>
    <w:basedOn w:val="DefaultParagraphFont"/>
    <w:link w:val="Heading2"/>
    <w:rsid w:val="00300AE8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Heading3Char">
    <w:name w:val="Heading 3 Char"/>
    <w:basedOn w:val="DefaultParagraphFont"/>
    <w:link w:val="Heading3"/>
    <w:rsid w:val="00300AE8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Heading4Char">
    <w:name w:val="Heading 4 Char"/>
    <w:basedOn w:val="DefaultParagraphFont"/>
    <w:link w:val="Heading4"/>
    <w:rsid w:val="00300AE8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300AE8"/>
    <w:rPr>
      <w:rFonts w:ascii="Arial" w:eastAsia="Times New Rom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300AE8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300AE8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300AE8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300AE8"/>
    <w:rPr>
      <w:rFonts w:ascii="Arial" w:eastAsia="Times New Roman" w:hAnsi="Arial" w:cs="Arial"/>
      <w:sz w:val="20"/>
      <w:szCs w:val="20"/>
      <w:lang w:val="en-GB" w:eastAsia="zh-CN"/>
    </w:rPr>
  </w:style>
  <w:style w:type="paragraph" w:styleId="TOC1">
    <w:name w:val="toc 1"/>
    <w:aliases w:val="Observation TOC2"/>
    <w:uiPriority w:val="39"/>
    <w:rsid w:val="00300AE8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 w:after="0" w:line="240" w:lineRule="auto"/>
      <w:ind w:left="1701" w:hanging="1701"/>
      <w:textAlignment w:val="baseline"/>
    </w:pPr>
    <w:rPr>
      <w:rFonts w:ascii="Arial" w:eastAsia="Times New Roman" w:hAnsi="Arial" w:cs="Times New Roman"/>
      <w:b/>
      <w:noProof/>
      <w:sz w:val="20"/>
      <w:lang w:val="en-US" w:eastAsia="zh-CN"/>
    </w:rPr>
  </w:style>
  <w:style w:type="paragraph" w:customStyle="1" w:styleId="Figure">
    <w:name w:val="Figure"/>
    <w:basedOn w:val="Normal"/>
    <w:next w:val="Caption"/>
    <w:rsid w:val="00300AE8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00AE8"/>
    <w:pPr>
      <w:spacing w:after="240"/>
      <w:jc w:val="center"/>
    </w:pPr>
    <w:rPr>
      <w:b/>
      <w:bCs/>
    </w:rPr>
  </w:style>
  <w:style w:type="paragraph" w:customStyle="1" w:styleId="3GPPHeader">
    <w:name w:val="3GPP_Header"/>
    <w:basedOn w:val="Normal"/>
    <w:rsid w:val="00300AE8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Footer">
    <w:name w:val="footer"/>
    <w:basedOn w:val="Header"/>
    <w:link w:val="FooterChar"/>
    <w:semiHidden/>
    <w:rsid w:val="00300AE8"/>
    <w:pPr>
      <w:widowControl w:val="0"/>
      <w:tabs>
        <w:tab w:val="clear" w:pos="4536"/>
        <w:tab w:val="clear" w:pos="9072"/>
      </w:tabs>
      <w:jc w:val="center"/>
    </w:pPr>
    <w:rPr>
      <w:rFonts w:cs="Arial"/>
      <w:b/>
      <w:bCs/>
      <w:i/>
      <w:iCs/>
      <w:noProof/>
      <w:sz w:val="18"/>
      <w:szCs w:val="18"/>
      <w:lang w:val="en-US"/>
    </w:rPr>
  </w:style>
  <w:style w:type="character" w:customStyle="1" w:styleId="FooterChar">
    <w:name w:val="Footer Char"/>
    <w:basedOn w:val="DefaultParagraphFont"/>
    <w:link w:val="Footer"/>
    <w:semiHidden/>
    <w:rsid w:val="00300AE8"/>
    <w:rPr>
      <w:rFonts w:ascii="Arial" w:eastAsia="Times New Roman" w:hAnsi="Arial" w:cs="Arial"/>
      <w:b/>
      <w:bCs/>
      <w:i/>
      <w:iCs/>
      <w:noProof/>
      <w:sz w:val="18"/>
      <w:szCs w:val="18"/>
      <w:lang w:val="en-US" w:eastAsia="zh-CN"/>
    </w:rPr>
  </w:style>
  <w:style w:type="paragraph" w:customStyle="1" w:styleId="Reference">
    <w:name w:val="Reference"/>
    <w:basedOn w:val="Normal"/>
    <w:rsid w:val="00300AE8"/>
    <w:pPr>
      <w:numPr>
        <w:numId w:val="2"/>
      </w:numPr>
    </w:pPr>
  </w:style>
  <w:style w:type="character" w:styleId="PageNumber">
    <w:name w:val="page number"/>
    <w:basedOn w:val="DefaultParagraphFont"/>
    <w:semiHidden/>
    <w:rsid w:val="00300AE8"/>
  </w:style>
  <w:style w:type="paragraph" w:styleId="BodyText">
    <w:name w:val="Body Text"/>
    <w:basedOn w:val="Normal"/>
    <w:link w:val="BodyTextChar"/>
    <w:rsid w:val="00300AE8"/>
  </w:style>
  <w:style w:type="character" w:customStyle="1" w:styleId="BodyTextChar">
    <w:name w:val="Body Text Char"/>
    <w:basedOn w:val="DefaultParagraphFont"/>
    <w:link w:val="BodyText"/>
    <w:rsid w:val="00300AE8"/>
    <w:rPr>
      <w:rFonts w:ascii="Arial" w:eastAsia="Times New Roman" w:hAnsi="Arial" w:cs="Times New Roman"/>
      <w:sz w:val="20"/>
      <w:szCs w:val="20"/>
      <w:lang w:val="en-GB" w:eastAsia="zh-CN"/>
    </w:rPr>
  </w:style>
  <w:style w:type="paragraph" w:customStyle="1" w:styleId="Proposal">
    <w:name w:val="Proposal"/>
    <w:basedOn w:val="Normal"/>
    <w:rsid w:val="00300AE8"/>
    <w:pPr>
      <w:numPr>
        <w:numId w:val="3"/>
      </w:numPr>
      <w:tabs>
        <w:tab w:val="clear" w:pos="2439"/>
        <w:tab w:val="num" w:pos="1304"/>
        <w:tab w:val="left" w:pos="1701"/>
      </w:tabs>
      <w:ind w:left="1304"/>
    </w:pPr>
    <w:rPr>
      <w:b/>
      <w:bCs/>
    </w:rPr>
  </w:style>
  <w:style w:type="paragraph" w:customStyle="1" w:styleId="Observation">
    <w:name w:val="Observation"/>
    <w:basedOn w:val="Proposal"/>
    <w:qFormat/>
    <w:rsid w:val="00BE4CE7"/>
    <w:pPr>
      <w:numPr>
        <w:numId w:val="4"/>
      </w:numPr>
      <w:ind w:left="1701" w:hanging="1701"/>
    </w:pPr>
  </w:style>
  <w:style w:type="paragraph" w:styleId="ListParagraph">
    <w:name w:val="List Paragraph"/>
    <w:basedOn w:val="Normal"/>
    <w:link w:val="ListParagraphChar"/>
    <w:uiPriority w:val="34"/>
    <w:qFormat/>
    <w:rsid w:val="00300AE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00AE8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300AE8"/>
    <w:rPr>
      <w:rFonts w:ascii="Arial" w:eastAsia="Times New Roman" w:hAnsi="Arial" w:cs="Times New Roman"/>
      <w:sz w:val="20"/>
      <w:szCs w:val="20"/>
      <w:lang w:val="en-GB" w:eastAsia="zh-CN"/>
    </w:rPr>
  </w:style>
  <w:style w:type="character" w:styleId="CommentReference">
    <w:name w:val="annotation reference"/>
    <w:basedOn w:val="DefaultParagraphFont"/>
    <w:semiHidden/>
    <w:unhideWhenUsed/>
    <w:rsid w:val="00E230AA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E230AA"/>
  </w:style>
  <w:style w:type="character" w:customStyle="1" w:styleId="CommentTextChar">
    <w:name w:val="Comment Text Char"/>
    <w:basedOn w:val="DefaultParagraphFont"/>
    <w:link w:val="CommentText"/>
    <w:semiHidden/>
    <w:rsid w:val="00E230AA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230A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230AA"/>
    <w:rPr>
      <w:rFonts w:ascii="Arial" w:eastAsia="Times New Roman" w:hAnsi="Arial" w:cs="Times New Roman"/>
      <w:b/>
      <w:bCs/>
      <w:sz w:val="20"/>
      <w:szCs w:val="20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230A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230AA"/>
    <w:rPr>
      <w:rFonts w:ascii="Segoe UI" w:eastAsia="Times New Roman" w:hAnsi="Segoe UI" w:cs="Segoe UI"/>
      <w:sz w:val="18"/>
      <w:szCs w:val="18"/>
      <w:lang w:val="en-GB" w:eastAsia="zh-CN"/>
    </w:rPr>
  </w:style>
  <w:style w:type="character" w:customStyle="1" w:styleId="ListParagraphChar">
    <w:name w:val="List Paragraph Char"/>
    <w:link w:val="ListParagraph"/>
    <w:uiPriority w:val="34"/>
    <w:locked/>
    <w:rsid w:val="009237DB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Revision">
    <w:name w:val="Revision"/>
    <w:hidden/>
    <w:uiPriority w:val="99"/>
    <w:semiHidden/>
    <w:rsid w:val="002C6B36"/>
    <w:pPr>
      <w:spacing w:after="0" w:line="240" w:lineRule="auto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ListNumber">
    <w:name w:val="List Number"/>
    <w:basedOn w:val="List"/>
    <w:rsid w:val="00815835"/>
    <w:pPr>
      <w:overflowPunct/>
      <w:autoSpaceDE/>
      <w:autoSpaceDN/>
      <w:adjustRightInd/>
      <w:spacing w:after="160" w:line="259" w:lineRule="auto"/>
      <w:ind w:left="568" w:hanging="284"/>
      <w:contextualSpacing w:val="0"/>
      <w:jc w:val="left"/>
      <w:textAlignment w:val="auto"/>
    </w:pPr>
    <w:rPr>
      <w:rFonts w:asciiTheme="minorHAnsi" w:hAnsi="Times New Roman"/>
      <w:sz w:val="22"/>
      <w:szCs w:val="22"/>
      <w:lang w:eastAsia="en-GB"/>
    </w:rPr>
  </w:style>
  <w:style w:type="paragraph" w:styleId="List">
    <w:name w:val="List"/>
    <w:basedOn w:val="Normal"/>
    <w:uiPriority w:val="99"/>
    <w:semiHidden/>
    <w:unhideWhenUsed/>
    <w:rsid w:val="00815835"/>
    <w:pPr>
      <w:ind w:left="283" w:hanging="283"/>
      <w:contextualSpacing/>
    </w:pPr>
  </w:style>
  <w:style w:type="character" w:customStyle="1" w:styleId="B1Char">
    <w:name w:val="B1 Char"/>
    <w:link w:val="B1"/>
    <w:locked/>
    <w:rsid w:val="00582B29"/>
    <w:rPr>
      <w:rFonts w:eastAsiaTheme="minorEastAsia"/>
      <w:lang w:eastAsia="zh-CN"/>
    </w:rPr>
  </w:style>
  <w:style w:type="paragraph" w:customStyle="1" w:styleId="B1">
    <w:name w:val="B1"/>
    <w:basedOn w:val="List"/>
    <w:link w:val="B1Char"/>
    <w:qFormat/>
    <w:rsid w:val="00582B29"/>
    <w:pPr>
      <w:overflowPunct/>
      <w:autoSpaceDE/>
      <w:autoSpaceDN/>
      <w:adjustRightInd/>
      <w:spacing w:after="160" w:line="256" w:lineRule="auto"/>
      <w:ind w:left="568" w:hanging="284"/>
      <w:contextualSpacing w:val="0"/>
      <w:jc w:val="left"/>
      <w:textAlignment w:val="auto"/>
    </w:pPr>
    <w:rPr>
      <w:rFonts w:asciiTheme="minorHAnsi" w:eastAsiaTheme="minorEastAsia" w:hAnsiTheme="minorHAnsi" w:cstheme="minorBidi"/>
      <w:sz w:val="22"/>
      <w:szCs w:val="22"/>
      <w:lang w:val="sv-SE"/>
    </w:rPr>
  </w:style>
  <w:style w:type="character" w:customStyle="1" w:styleId="B2Car">
    <w:name w:val="B2 Car"/>
    <w:link w:val="B2"/>
    <w:locked/>
    <w:rsid w:val="00582B29"/>
    <w:rPr>
      <w:rFonts w:eastAsiaTheme="minorEastAsia"/>
      <w:lang w:eastAsia="zh-CN"/>
    </w:rPr>
  </w:style>
  <w:style w:type="paragraph" w:customStyle="1" w:styleId="B2">
    <w:name w:val="B2"/>
    <w:basedOn w:val="List2"/>
    <w:link w:val="B2Car"/>
    <w:rsid w:val="00582B29"/>
    <w:pPr>
      <w:overflowPunct/>
      <w:autoSpaceDE/>
      <w:autoSpaceDN/>
      <w:adjustRightInd/>
      <w:spacing w:after="160" w:line="256" w:lineRule="auto"/>
      <w:ind w:left="851" w:hanging="284"/>
      <w:contextualSpacing w:val="0"/>
      <w:jc w:val="left"/>
      <w:textAlignment w:val="auto"/>
    </w:pPr>
    <w:rPr>
      <w:rFonts w:asciiTheme="minorHAnsi" w:eastAsiaTheme="minorEastAsia" w:hAnsiTheme="minorHAnsi" w:cstheme="minorBidi"/>
      <w:sz w:val="22"/>
      <w:szCs w:val="22"/>
      <w:lang w:val="sv-SE"/>
    </w:rPr>
  </w:style>
  <w:style w:type="table" w:styleId="TableGrid">
    <w:name w:val="Table Grid"/>
    <w:basedOn w:val="TableNormal"/>
    <w:uiPriority w:val="59"/>
    <w:rsid w:val="00582B29"/>
    <w:pPr>
      <w:spacing w:after="180" w:line="240" w:lineRule="auto"/>
    </w:pPr>
    <w:rPr>
      <w:rFonts w:ascii="Tms Rmn" w:eastAsia="Batang" w:hAnsi="Tms Rmn" w:cs="Times New Roman"/>
      <w:sz w:val="20"/>
      <w:szCs w:val="20"/>
      <w:lang w:val="en-US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2">
    <w:name w:val="List 2"/>
    <w:basedOn w:val="Normal"/>
    <w:uiPriority w:val="99"/>
    <w:semiHidden/>
    <w:unhideWhenUsed/>
    <w:rsid w:val="00582B29"/>
    <w:pPr>
      <w:ind w:left="566" w:hanging="283"/>
      <w:contextualSpacing/>
    </w:pPr>
  </w:style>
  <w:style w:type="paragraph" w:customStyle="1" w:styleId="NO">
    <w:name w:val="NO"/>
    <w:basedOn w:val="Normal"/>
    <w:link w:val="NOChar"/>
    <w:rsid w:val="00F73187"/>
    <w:pPr>
      <w:keepLines/>
      <w:overflowPunct/>
      <w:autoSpaceDE/>
      <w:autoSpaceDN/>
      <w:adjustRightInd/>
      <w:spacing w:after="180"/>
      <w:ind w:left="1135" w:hanging="851"/>
      <w:jc w:val="left"/>
      <w:textAlignment w:val="auto"/>
    </w:pPr>
    <w:rPr>
      <w:rFonts w:ascii="Times New Roman" w:eastAsia="Malgun Gothic" w:hAnsi="Times New Roman"/>
      <w:lang w:eastAsia="en-US"/>
    </w:rPr>
  </w:style>
  <w:style w:type="character" w:customStyle="1" w:styleId="B2Char">
    <w:name w:val="B2 Char"/>
    <w:rsid w:val="00F73187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F73187"/>
    <w:rPr>
      <w:rFonts w:ascii="Times New Roman" w:eastAsia="Malgun Gothic" w:hAnsi="Times New Roman" w:cs="Times New Roman"/>
      <w:sz w:val="20"/>
      <w:szCs w:val="20"/>
      <w:lang w:val="en-GB"/>
    </w:rPr>
  </w:style>
  <w:style w:type="paragraph" w:customStyle="1" w:styleId="CharChar1CharCharCharCharCharChar">
    <w:name w:val="Char Char1 Char Char Char Char Char Char"/>
    <w:semiHidden/>
    <w:rsid w:val="00E32657"/>
    <w:pPr>
      <w:keepNext/>
      <w:numPr>
        <w:numId w:val="14"/>
      </w:numPr>
      <w:autoSpaceDE w:val="0"/>
      <w:autoSpaceDN w:val="0"/>
      <w:adjustRightInd w:val="0"/>
      <w:spacing w:before="60" w:after="60" w:line="240" w:lineRule="auto"/>
      <w:jc w:val="both"/>
    </w:pPr>
    <w:rPr>
      <w:rFonts w:ascii="Arial" w:eastAsia="SimSun" w:hAnsi="Arial" w:cs="Arial"/>
      <w:color w:val="0000FF"/>
      <w:kern w:val="2"/>
      <w:szCs w:val="20"/>
      <w:lang w:val="en-US" w:eastAsia="zh-CN"/>
    </w:rPr>
  </w:style>
  <w:style w:type="character" w:customStyle="1" w:styleId="TALCar">
    <w:name w:val="TAL Car"/>
    <w:link w:val="TAL"/>
    <w:qFormat/>
    <w:locked/>
    <w:rsid w:val="00A272FF"/>
    <w:rPr>
      <w:rFonts w:ascii="Arial" w:eastAsia="Times New Roman" w:hAnsi="Arial" w:cs="Arial"/>
      <w:sz w:val="18"/>
      <w:lang w:val="x-none" w:eastAsia="x-none"/>
    </w:rPr>
  </w:style>
  <w:style w:type="paragraph" w:customStyle="1" w:styleId="TAL">
    <w:name w:val="TAL"/>
    <w:basedOn w:val="Normal"/>
    <w:link w:val="TALCar"/>
    <w:rsid w:val="00A272FF"/>
    <w:pPr>
      <w:keepNext/>
      <w:keepLines/>
      <w:spacing w:after="0"/>
      <w:jc w:val="left"/>
      <w:textAlignment w:val="auto"/>
    </w:pPr>
    <w:rPr>
      <w:rFonts w:cs="Arial"/>
      <w:sz w:val="18"/>
      <w:szCs w:val="22"/>
      <w:lang w:val="x-none" w:eastAsia="x-none"/>
    </w:rPr>
  </w:style>
  <w:style w:type="paragraph" w:customStyle="1" w:styleId="Doc-text2">
    <w:name w:val="Doc-text2"/>
    <w:basedOn w:val="Normal"/>
    <w:link w:val="Doc-text2Char"/>
    <w:qFormat/>
    <w:rsid w:val="00E47920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E47920"/>
    <w:rPr>
      <w:rFonts w:ascii="Arial" w:eastAsia="MS Mincho" w:hAnsi="Arial" w:cs="Times New Roman"/>
      <w:sz w:val="20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94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96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65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9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8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9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56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38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8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07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6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7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68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6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4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14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4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35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TaxCatchAll xmlns="d8762117-8292-4133-b1c7-eab5c6487cfd">
      <Value>5</Value>
      <Value>4</Value>
    </TaxCatchAll>
    <EriCOLLProcessTaxHTField0 xmlns="d8762117-8292-4133-b1c7-eab5c6487cfd">
      <Terms xmlns="http://schemas.microsoft.com/office/infopath/2007/PartnerControls"/>
    </EriCOLLProcessTaxHTField0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d8762117-8292-4133-b1c7-eab5c6487cfd">
      <Terms xmlns="http://schemas.microsoft.com/office/infopath/2007/PartnerControls"/>
    </EriCOLLProductsTaxHTField0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_dlc_DocId xmlns="f166a696-7b5b-4ccd-9f0c-ffde0cceec81">5NUHHDQN7SK2-1476151046-24915</_dlc_DocId>
    <_dlc_DocIdUrl xmlns="f166a696-7b5b-4ccd-9f0c-ffde0cceec81">
      <Url>https://ericsson.sharepoint.com/sites/star/_layouts/15/DocIdRedir.aspx?ID=5NUHHDQN7SK2-1476151046-24915</Url>
      <Description>5NUHHDQN7SK2-1476151046-24915</Description>
    </_dlc_DocIdUrl>
    <_dlc_DocIdPersistId xmlns="f166a696-7b5b-4ccd-9f0c-ffde0cceec81" xsi:nil="true"/>
    <Prepared. xmlns="611109f9-ed58-4498-a270-1fb2086a5321" xsi:nil="true"/>
    <EriCOLLDate. xmlns="611109f9-ed58-4498-a270-1fb2086a5321" xsi:nil="true"/>
    <TaxCatchAllLabel xmlns="d8762117-8292-4133-b1c7-eab5c6487cfd"/>
    <AbstractOrSummary. xmlns="611109f9-ed58-4498-a270-1fb2086a5321" xsi:nil="true"/>
    <IconOverlay xmlns="http://schemas.microsoft.com/sharepoint/v4" xsi:nil="true"/>
    <Issue_x0020_in_x0020_OI_x0020_list_x0020__x0028_Y_x002f_N_x0029_ xmlns="611109f9-ed58-4498-a270-1fb2086a5321" xsi:nil="true"/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2" ma:contentTypeDescription="EriCOLL Document Content Type" ma:contentTypeScope="" ma:versionID="7e6aa34ba492ff6181ad15630eb347ed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39c9ed764150ba9c74afc9d1646f1b6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F63E4153-0AA9-43BB-954F-DC7FE5D4ADB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F5A02A3-61DF-4E0D-BA26-9F45257E2862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BE7EDD87-AA7A-4A60-924B-AABD82FFCF80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F6CF4286-2A34-4A59-946F-2CA1C699BC9F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5.xml><?xml version="1.0" encoding="utf-8"?>
<ds:datastoreItem xmlns:ds="http://schemas.openxmlformats.org/officeDocument/2006/customXml" ds:itemID="{F6A4DF90-67AA-4EE8-99FD-F1820B3F37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84837A29-5E34-7244-8D92-DCF4DC6E90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1060</Words>
  <Characters>6046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Henrik Enbuske</cp:lastModifiedBy>
  <cp:revision>102</cp:revision>
  <dcterms:created xsi:type="dcterms:W3CDTF">2018-06-05T08:13:00Z</dcterms:created>
  <dcterms:modified xsi:type="dcterms:W3CDTF">2018-06-21T19:31:00Z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EriCOLLProjects">
    <vt:lpwstr/>
  </property>
  <property fmtid="{D5CDD505-2E9C-101B-9397-08002B2CF9AE}" pid="4" name="EriCOLLOrganizationUnit">
    <vt:lpwstr>5;#GFTE ER Radio Access Technologies|692a7af5-c1f7-4d68-b1ab-a7920dfecb78</vt:lpwstr>
  </property>
  <property fmtid="{D5CDD505-2E9C-101B-9397-08002B2CF9AE}" pid="5" name="EriCOLLCategory">
    <vt:lpwstr>4;#Research|7f1f7aab-c784-40ec-8666-825d2ac7abef</vt:lpwstr>
  </property>
  <property fmtid="{D5CDD505-2E9C-101B-9397-08002B2CF9AE}" pid="6" name="TaxKeyword">
    <vt:lpwstr/>
  </property>
  <property fmtid="{D5CDD505-2E9C-101B-9397-08002B2CF9AE}" pid="7" name="EriCOLLProducts">
    <vt:lpwstr/>
  </property>
  <property fmtid="{D5CDD505-2E9C-101B-9397-08002B2CF9AE}" pid="8" name="EriCOLLCustomer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_dlc_DocIdItemGuid">
    <vt:lpwstr>ac0e7b74-475a-43c4-bee2-931ffe47f576</vt:lpwstr>
  </property>
  <property fmtid="{D5CDD505-2E9C-101B-9397-08002B2CF9AE}" pid="13" name="URL">
    <vt:lpwstr/>
  </property>
  <property fmtid="{D5CDD505-2E9C-101B-9397-08002B2CF9AE}" pid="14" name="Comments">
    <vt:lpwstr/>
  </property>
</Properties>
</file>